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 xml:space="preserve">Справка </w:t>
      </w:r>
      <w:r>
        <w:rPr>
          <w:rFonts w:eastAsia="Times New Roman"/>
          <w:sz w:val="28"/>
          <w:szCs w:val="24"/>
        </w:rPr>
      </w:r>
    </w:p>
    <w:p>
      <w:pPr>
        <w:spacing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 xml:space="preserve">по итогам проведения школьного этапа Всероссийской олимпиады школьников </w:t>
      </w:r>
      <w:r>
        <w:rPr>
          <w:rFonts w:eastAsia="Times New Roman"/>
          <w:sz w:val="28"/>
          <w:szCs w:val="24"/>
        </w:rPr>
      </w:r>
    </w:p>
    <w:p>
      <w:pPr>
        <w:spacing/>
        <w:jc w:val="center"/>
        <w:rPr>
          <w:rFonts w:eastAsia="Times New Roman"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 xml:space="preserve">в 2018-2019 учебном году </w:t>
      </w:r>
      <w:r>
        <w:rPr>
          <w:rFonts w:eastAsia="Times New Roman"/>
          <w:sz w:val="28"/>
          <w:szCs w:val="24"/>
        </w:rPr>
      </w:r>
    </w:p>
    <w:p>
      <w:pPr>
        <w: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Цель проведения</w:t>
      </w:r>
      <w:r>
        <w:rPr>
          <w:rFonts w:eastAsia="Times New Roman"/>
          <w:sz w:val="28"/>
          <w:szCs w:val="28"/>
        </w:rPr>
        <w:t xml:space="preserve">: выявление, развитие и поддержка обучающихся проявивших способности и интерес к изучению предметов, создание необходимых условий для выявления одаренных детей, оценка деятельности учителя по данному направлению работы. </w:t>
      </w:r>
    </w:p>
    <w:p>
      <w:pPr>
        <w: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Сроки: </w:t>
      </w:r>
      <w:r>
        <w:rPr>
          <w:rFonts w:eastAsia="Times New Roman"/>
          <w:sz w:val="28"/>
          <w:szCs w:val="28"/>
        </w:rPr>
        <w:t xml:space="preserve">октябрь 2018 года. </w:t>
      </w:r>
    </w:p>
    <w:p>
      <w:pPr>
        <w: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В 2018-2019 учебном году прошли олимпиады по 10 предметам. Не проводились олимпиада по экологии, экономике, т.к. данных предметов нет в учебном плане. Решением предметных комиссий на муниципальный этап олимпиады были заявлены участники на все олимпиады, кроме истории (нет победителей).</w:t>
      </w:r>
    </w:p>
    <w:p>
      <w:pPr>
        <w: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Общее количество участников в школьном этапе олимпиады составляет – 106 человек.</w:t>
      </w:r>
    </w:p>
    <w:p>
      <w:pPr>
        <w: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tbl>
      <w:tblPr>
        <w:tblW w:w="7608" w:type="dxa"/>
      </w:tblPr>
      <w:tblGrid>
        <w:gridCol w:w="593"/>
        <w:gridCol w:w="3146"/>
        <w:gridCol w:w="1959"/>
        <w:gridCol w:w="1910"/>
      </w:tblGrid>
      <w:tr>
        <w:trPr>
          <w:cantSplit/>
          <w:trHeight w:val="0" w:hRule="auto"/>
        </w:trPr>
        <w:tc>
          <w:tcPr>
            <w:tcW w:w="593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  <w:p>
            <w:pPr>
              <w: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4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95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</w:t>
            </w:r>
          </w:p>
          <w:p>
            <w:pPr>
              <w: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участников</w:t>
            </w:r>
          </w:p>
        </w:tc>
        <w:tc>
          <w:tcPr>
            <w:tcW w:w="191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победителей</w:t>
            </w:r>
          </w:p>
        </w:tc>
      </w:tr>
      <w:tr>
        <w:trPr>
          <w:cantSplit/>
          <w:trHeight w:val="0" w:hRule="auto"/>
        </w:trPr>
        <w:tc>
          <w:tcPr>
            <w:tcW w:w="593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14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5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191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 (15 %)</w:t>
            </w:r>
          </w:p>
        </w:tc>
      </w:tr>
      <w:tr>
        <w:trPr>
          <w:cantSplit/>
          <w:trHeight w:val="0" w:hRule="auto"/>
        </w:trPr>
        <w:tc>
          <w:tcPr>
            <w:tcW w:w="593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14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95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 (78 %)</w:t>
            </w:r>
          </w:p>
        </w:tc>
      </w:tr>
      <w:tr>
        <w:trPr>
          <w:cantSplit/>
          <w:trHeight w:val="0" w:hRule="auto"/>
        </w:trPr>
        <w:tc>
          <w:tcPr>
            <w:tcW w:w="593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14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5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91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 (0 %)</w:t>
            </w:r>
          </w:p>
        </w:tc>
      </w:tr>
      <w:tr>
        <w:trPr>
          <w:cantSplit/>
          <w:trHeight w:val="0" w:hRule="auto"/>
        </w:trPr>
        <w:tc>
          <w:tcPr>
            <w:tcW w:w="593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14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95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(22 %)</w:t>
            </w:r>
          </w:p>
        </w:tc>
      </w:tr>
      <w:tr>
        <w:trPr>
          <w:cantSplit/>
          <w:trHeight w:val="0" w:hRule="auto"/>
        </w:trPr>
        <w:tc>
          <w:tcPr>
            <w:tcW w:w="593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14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95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191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(0,5 %)</w:t>
            </w:r>
          </w:p>
        </w:tc>
      </w:tr>
      <w:tr>
        <w:trPr>
          <w:cantSplit/>
          <w:trHeight w:val="0" w:hRule="auto"/>
        </w:trPr>
        <w:tc>
          <w:tcPr>
            <w:tcW w:w="593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14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5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 (4 %)</w:t>
            </w:r>
          </w:p>
        </w:tc>
      </w:tr>
      <w:tr>
        <w:trPr>
          <w:cantSplit/>
          <w:trHeight w:val="0" w:hRule="auto"/>
        </w:trPr>
        <w:tc>
          <w:tcPr>
            <w:tcW w:w="593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14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5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191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 (18 %)</w:t>
            </w:r>
          </w:p>
        </w:tc>
      </w:tr>
      <w:tr>
        <w:trPr>
          <w:cantSplit/>
          <w:trHeight w:val="0" w:hRule="auto"/>
        </w:trPr>
        <w:tc>
          <w:tcPr>
            <w:tcW w:w="593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314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195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(22 %)</w:t>
            </w:r>
          </w:p>
        </w:tc>
      </w:tr>
      <w:tr>
        <w:trPr>
          <w:cantSplit/>
          <w:trHeight w:val="0" w:hRule="auto"/>
        </w:trPr>
        <w:tc>
          <w:tcPr>
            <w:tcW w:w="593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314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Право</w:t>
            </w:r>
          </w:p>
        </w:tc>
        <w:tc>
          <w:tcPr>
            <w:tcW w:w="195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(50 %)</w:t>
            </w:r>
          </w:p>
        </w:tc>
      </w:tr>
      <w:tr>
        <w:trPr>
          <w:cantSplit/>
          <w:trHeight w:val="0" w:hRule="auto"/>
        </w:trPr>
        <w:tc>
          <w:tcPr>
            <w:tcW w:w="593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314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959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(37 %)</w:t>
            </w:r>
          </w:p>
        </w:tc>
      </w:tr>
    </w:tbl>
    <w:p>
      <w:pPr>
        <w: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Итоги школьного этапа Всероссийской олимпиады школьников</w:t>
      </w:r>
    </w:p>
    <w:tbl>
      <w:tblPr>
        <w:tblW w:w="9989" w:type="dxa"/>
      </w:tblPr>
      <w:tblGrid>
        <w:gridCol w:w="582"/>
        <w:gridCol w:w="3108"/>
        <w:gridCol w:w="2341"/>
        <w:gridCol w:w="1226"/>
        <w:gridCol w:w="2732"/>
      </w:tblGrid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  <w:p>
            <w:pPr>
              <w: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Участник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Победитель/призёр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Габараева Элина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Гудиева Ирина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Дзарасова Аида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Краснова Елизавета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Диаконова Диана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Авганова Екатерина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Гасиева Кристина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Бтемирова Анна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Тедеева Аида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Амбарова Дарья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Гуцаев Марат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Беловолова Елизавета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Голиев Амиран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Гасиева Кристина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Хубаева Кристина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Мильдзихов Рустам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Солодкая Валерия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биология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Хабалаев Тимур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9 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Зарезина Валерия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Жук Владислав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Султанова Залина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Краснова Елизавета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Хубаев Руслан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Тибилов Давид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Кулумбегов Сармат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26.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Голиев Амиран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Гудиева Ирина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28.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Дзарасова Аида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история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Терещенко Георгий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Лященко Анна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Авганова Екатерина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Гасиева Кристина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33.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Микаелян Надежда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Зарезина Валерия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литература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35.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Терещенко Георгий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Беловолова Елизавета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37.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Хайманова Милана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38.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Белашов Дмитрий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39.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Авганова Екатерина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40.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Микаэлян Надежда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41.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Гуров Максим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42.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Табуев Анри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43.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Притыко Владимир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44.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Сыромятников Михаил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45.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Гудиева Ирина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46.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Ганчуков Сергей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47.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Захарян Розанна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Бтемирова Анна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49.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Акопов Самуил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Беловолова Елизавета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51.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Бабенко Ирина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52.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Айтмагомбетова Самира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53.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Кабулашвили Нино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Беловолова Елизавета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55.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Хайманова Милана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56.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Оруджев Руслан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57.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Братанов Сергей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58.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Кулумбегов Заур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59.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Биганова Бэла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60.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Гудиева Ирина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61.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Караева Ева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62.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Чочиева Алана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63.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Гасиева Кристина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64.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Лященко Анна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65.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Авганова Екатерина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66.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Бтемирова Анна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67.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Солодкая Валерия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68.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Дзарасова Аида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69.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Гудиева Ирина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70.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Тедеева Ангелина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71.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Гуров Максим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Солодкая Валерия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72.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Притыко Владимир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химия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73.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Гуров Максим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право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74.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Бедоева Елизавета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право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призёр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75.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Притыко Владимир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76.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Хубаева Кристина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  <w:tr>
        <w:trPr>
          <w:cantSplit/>
          <w:trHeight w:val="0" w:hRule="auto"/>
        </w:trPr>
        <w:tc>
          <w:tcPr>
            <w:tcW w:w="58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77.</w:t>
            </w:r>
          </w:p>
        </w:tc>
        <w:tc>
          <w:tcPr>
            <w:tcW w:w="3108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Мильдзихов Рустам</w:t>
            </w:r>
          </w:p>
        </w:tc>
        <w:tc>
          <w:tcPr>
            <w:tcW w:w="234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физика</w:t>
            </w:r>
          </w:p>
        </w:tc>
        <w:tc>
          <w:tcPr>
            <w:tcW w:w="1226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732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541665612" protected="0"/>
          </w:tcPr>
          <w:p>
            <w:pPr>
              <w: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победитель</w:t>
            </w:r>
          </w:p>
        </w:tc>
      </w:tr>
    </w:tbl>
    <w:p>
      <w:pPr>
        <w: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spacing w:line="0" w:lineRule="atLeast"/>
        <w:jc w:val="both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1"/>
        </w:rPr>
        <w:t> </w:t>
      </w:r>
      <w:r>
        <w:rPr>
          <w:color w:val="000000"/>
          <w:sz w:val="28"/>
          <w:szCs w:val="28"/>
        </w:rPr>
        <w:t>Анализируя результаты, следует сделать вывод:</w:t>
      </w:r>
      <w:r>
        <w:rPr>
          <w:color w:val="000000"/>
          <w:sz w:val="28"/>
          <w:szCs w:val="28"/>
        </w:rPr>
      </w:r>
    </w:p>
    <w:p>
      <w:pPr>
        <w:spacing w:line="0" w:lineRule="atLeast"/>
        <w:jc w:val="both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Практически по всем предметам учащиеся показали средний и достаточный уровень выполнения заданий. У учеников есть желание участвовать в олимпиадах. Что указывает на достаточную работу педагогов-предметников по выявлению талантливых детей на уровне школы.</w:t>
      </w:r>
    </w:p>
    <w:p>
      <w:pPr>
        <w:spacing w:line="0" w:lineRule="atLeast"/>
        <w:jc w:val="both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6553856, 16777215, 16777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Необходимо мотивировать учащихся на изучение дополнительной литературы, целенаправленно работать в течение всего года.</w:t>
      </w:r>
    </w:p>
    <w:p>
      <w:pPr>
        <w:spacing w:line="0" w:lineRule="atLeast"/>
        <w:jc w:val="both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6553856, 16777215, 16777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основным проблемам, выявленным при подготовке школьников к олимпиадам в этом учебном году, можно отнести следующие:</w:t>
      </w:r>
    </w:p>
    <w:p>
      <w:pPr>
        <w:spacing w:line="0" w:lineRule="atLeast"/>
        <w:jc w:val="both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6553856, 16777215, 16777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-сложный теоретический материал, требующий более глубоких знаний;</w:t>
      </w:r>
    </w:p>
    <w:p>
      <w:pPr>
        <w:spacing w:line="0" w:lineRule="atLeast"/>
        <w:jc w:val="both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6553856, 16777215, 16777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учет возрастных и психологических особенностей учащихся при подготовке к проведению олимпиады (одни и те же дети участвуют в олимпиадах по нескольким предметам);</w:t>
      </w:r>
    </w:p>
    <w:p>
      <w:pPr>
        <w:spacing w:line="0" w:lineRule="atLeast"/>
        <w:jc w:val="both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6553856, 16777215, 16777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скорость мыслительных процессов у детей не одинакова (одни могут сконцентрироваться и быстро соображать в экстремальных условиях лимита времени, другие ориентированы на процесс длительного обдумывания и стрессовая ситуация, вызванная ограничением времени может ввести их в ступор);</w:t>
      </w:r>
    </w:p>
    <w:p>
      <w:pPr>
        <w:spacing w:line="0" w:lineRule="atLeast"/>
        <w:jc w:val="both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6553856, 16777215, 16777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-неоднозначное отношение родителей к участию ребёнка в олимпиадах.</w:t>
      </w:r>
    </w:p>
    <w:p>
      <w:pPr>
        <w:spacing w:line="0" w:lineRule="atLeast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6553856, 16777215, 16777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spacing w:line="0" w:lineRule="atLeast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6553856, 16777215, 1677721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Рекомендации:</w:t>
      </w:r>
    </w:p>
    <w:p>
      <w:pPr>
        <w:numPr>
          <w:ilvl w:val="0"/>
          <w:numId w:val="2"/>
        </w:numPr>
        <w:ind w:left="283" w:hanging="283"/>
        <w:spacing w:line="0" w:lineRule="atLeast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6553856, 16777215, 16777215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Обратить внимание учителей-предметников на слабые результаты школьных олимпиад </w:t>
      </w:r>
      <w:r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</w:r>
    </w:p>
    <w:p>
      <w:pPr>
        <w:numPr>
          <w:ilvl w:val="0"/>
          <w:numId w:val="2"/>
        </w:numPr>
        <w:ind w:left="283" w:hanging="283"/>
        <w:spacing w:line="0" w:lineRule="atLeast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6553856, 16777215, 16777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Руководителям школьных МО проанализировать результаты олимпиад на МО, сделать выводы о состоянии работы с одаренными детьми, выработать рекомендации по повышению качества данной работы и разработать конкретные рекомендации по подготовке учащихся к муниципальным предметным олимпиадам.</w:t>
      </w:r>
    </w:p>
    <w:p>
      <w:pPr>
        <w:numPr>
          <w:ilvl w:val="0"/>
          <w:numId w:val="2"/>
        </w:numPr>
        <w:ind w:left="283" w:hanging="283"/>
        <w:spacing w:line="0" w:lineRule="atLeast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6553856, 16777215, 16777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Учителям-предметникам:</w:t>
      </w:r>
    </w:p>
    <w:p>
      <w:pPr>
        <w:spacing w:line="0" w:lineRule="atLeast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6553856, 16777215, 16777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Особо уделить внимание победителям школьных олимпиад, повысить их олимпиадный уровень для достойного участия в муниципальном этапе олимпиад.</w:t>
      </w:r>
    </w:p>
    <w:p>
      <w:pPr>
        <w:spacing w:line="0" w:lineRule="atLeast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6553856, 16777215, 16777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Организовать коррекцию выявленных пробелов в знаниях и умениях учащихся на уроках и внеурочное время;</w:t>
      </w:r>
    </w:p>
    <w:p>
      <w:pPr>
        <w:spacing w:line="0" w:lineRule="atLeast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6553856, 16777215, 16777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Организовать регулярную внеклассную работу с одарёнными детьми, направленную на подготовку к олимпиадам разного уровня.</w:t>
      </w:r>
    </w:p>
    <w:p>
      <w:pPr>
        <w:spacing w:line="0" w:lineRule="atLeast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6553856, 16777215, 16777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Классным руководителям:</w:t>
      </w:r>
    </w:p>
    <w:p>
      <w:pPr>
        <w:spacing w:line="0" w:lineRule="atLeast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6553856, 16777215, 16777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проводить беседы с родителями о значимости участия детей в олимпиадах</w:t>
      </w:r>
    </w:p>
    <w:p>
      <w:pPr>
        <w:spacing w:line="0" w:lineRule="atLeast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6553856, 16777215, 16777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использовать интерактивные источники информации при подготовке к олимпиадам.</w:t>
      </w:r>
    </w:p>
    <w:p>
      <w:pPr>
        <w:spacing w:line="0" w:lineRule="atLeast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6553856, 16777215, 16777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spacing w:line="0" w:lineRule="atLeast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6553856, 16777215, 16777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spacing w:line="0" w:lineRule="atLeast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6553856, 16777215, 16777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spacing w:line="0" w:lineRule="atLeast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6553856, 16777215, 16777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spacing w:line="0" w:lineRule="atLeast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6553856, 16777215, 16777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spacing w:line="0" w:lineRule="atLeast"/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solid" w:color="FFFFFF" tmshd="6553856, 16777215, 167772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Зам. директора по УВР                                                /Мисостова Р. М./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567" w:top="567" w:right="567" w:bottom="567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2">
    <w:multiLevelType w:val="singleLevel"/>
    <w:name w:val="Bullet 1"/>
    <w:lvl w:ilvl="0">
      <w:start w:val="1"/>
      <w:numFmt w:val="ordinal"/>
      <w:suff w:val="tab"/>
      <w:lvlText w:val="%1"/>
      <w:lvlJc w:val="left"/>
      <w:pPr>
        <w:ind w:left="0" w:hanging="0"/>
      </w:pPr>
      <w:rPr/>
    </w:lvl>
  </w:abstractNum>
  <w:abstractNum w:abstractNumId="3">
    <w:multiLevelType w:val="singleLevel"/>
    <w:name w:val="Bullet 2"/>
    <w:lvl w:ilvl="0">
      <w:start w:val="1"/>
      <w:numFmt w:val="upperLetter"/>
      <w:suff w:val="tab"/>
      <w:lvlText w:val="%1"/>
      <w:lvlJc w:val="left"/>
      <w:pPr>
        <w:ind w:left="0" w:hanging="0"/>
      </w:pPr>
      <w:rPr/>
    </w:lvl>
  </w:abstractNum>
  <w:abstractNum w:abstractNumId="4">
    <w:multiLevelType w:val="singleLevel"/>
    <w:name w:val="Bullet 3"/>
    <w:lvl w:ilvl="0">
      <w:start w:val="0"/>
      <w:numFmt w:val="upperLetter"/>
      <w:suff w:val="tab"/>
      <w:lvlText w:val="%1"/>
      <w:lvlJc w:val="left"/>
      <w:pPr>
        <w:ind w:left="0" w:hanging="0"/>
      </w:pPr>
      <w:rPr/>
    </w:lvl>
  </w:abstractNum>
  <w:abstractNum w:abstractNumId="5">
    <w:multiLevelType w:val="singleLevel"/>
    <w:name w:val="Bullet 5"/>
    <w:lvl w:ilvl="0">
      <w:start w:val="0"/>
      <w:numFmt w:val="none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6">
    <w:multiLevelType w:val="singleLevel"/>
    <w:name w:val="Bullet 6"/>
    <w:lvl w:ilvl="0">
      <w:start w:val="1"/>
      <w:numFmt w:val="ordin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7">
    <w:multiLevelType w:val="singleLevel"/>
    <w:name w:val="Bullet 7"/>
    <w:lvl w:ilvl="0">
      <w:start w:val="1"/>
      <w:numFmt w:val="upp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8">
    <w:multiLevelType w:val="singleLevel"/>
    <w:name w:val="Bullet 8"/>
    <w:lvl w:ilvl="0">
      <w:start w:val="0"/>
      <w:numFmt w:val="upperLetter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3"/>
    <w:tmLastPosSelect w:val="0"/>
    <w:tmLastPosFrameIdx w:val="0"/>
    <w:tmLastPosCaret>
      <w:tmLastPosPgfIdx w:val="25"/>
      <w:tmLastPosIdx w:val="273"/>
    </w:tmLastPosCaret>
    <w:tmLastPosAnchor>
      <w:tmLastPosPgfIdx w:val="0"/>
      <w:tmLastPosIdx w:val="0"/>
    </w:tmLastPosAnchor>
    <w:tmLastPosTblRect w:left="0" w:top="0" w:right="0" w:bottom="0"/>
  </w:tmLastPos>
  <w:tmAppRevision w:date="1541665612" w:val="741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paragraph" w:styleId="3">
    <w:name w:val="heading 3"/>
    <w:qFormat/>
    <w:basedOn w:val="2"/>
    <w:pPr>
      <w:outlineLvl w:val="2"/>
    </w:pPr>
    <w:rPr>
      <w:sz w:val="28"/>
      <w:szCs w:val="28"/>
    </w:rPr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paragraph" w:styleId="3">
    <w:name w:val="heading 3"/>
    <w:qFormat/>
    <w:basedOn w:val="2"/>
    <w:pPr>
      <w:outlineLvl w:val="2"/>
    </w:pPr>
    <w:rPr>
      <w:sz w:val="28"/>
      <w:szCs w:val="28"/>
    </w:rPr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rev.741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2018-11-08T11:27:00Z</cp:lastPrinted>
  <dcterms:created xsi:type="dcterms:W3CDTF">2018-11-08T10:12:50Z</dcterms:created>
  <dcterms:modified xsi:type="dcterms:W3CDTF">2018-11-08T11:26:52Z</dcterms:modified>
</cp:coreProperties>
</file>