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Default="00D024E3">
      <w:pPr>
        <w:rPr>
          <w:lang w:val="en-US"/>
        </w:rPr>
      </w:pPr>
    </w:p>
    <w:p w:rsidR="00B54943" w:rsidRPr="007177BF" w:rsidRDefault="00B54943" w:rsidP="00B54943">
      <w:pPr>
        <w:suppressAutoHyphens/>
        <w:jc w:val="center"/>
        <w:rPr>
          <w:b/>
          <w:sz w:val="26"/>
          <w:szCs w:val="26"/>
          <w:lang w:eastAsia="ar-SA"/>
        </w:rPr>
      </w:pPr>
      <w:proofErr w:type="gramStart"/>
      <w:r w:rsidRPr="007177BF">
        <w:rPr>
          <w:b/>
          <w:sz w:val="26"/>
          <w:szCs w:val="26"/>
          <w:lang w:val="en-US" w:eastAsia="ar-SA"/>
        </w:rPr>
        <w:t>I</w:t>
      </w:r>
      <w:r w:rsidRPr="007177BF">
        <w:rPr>
          <w:b/>
          <w:sz w:val="26"/>
          <w:szCs w:val="26"/>
          <w:lang w:eastAsia="ar-SA"/>
        </w:rPr>
        <w:t>. ПЕДАГОГИЧЕСКИЙ АНАЛИЗ ИТОГОВ 2016-2017 УЧЕБНОГО ГОДА.</w:t>
      </w:r>
      <w:proofErr w:type="gramEnd"/>
    </w:p>
    <w:p w:rsidR="00B54943" w:rsidRPr="007177BF" w:rsidRDefault="00B54943" w:rsidP="00B54943">
      <w:pPr>
        <w:suppressAutoHyphens/>
        <w:jc w:val="center"/>
        <w:rPr>
          <w:b/>
          <w:sz w:val="26"/>
          <w:szCs w:val="26"/>
          <w:lang w:eastAsia="ar-SA"/>
        </w:rPr>
      </w:pPr>
      <w:r w:rsidRPr="007177BF">
        <w:rPr>
          <w:b/>
          <w:sz w:val="26"/>
          <w:szCs w:val="26"/>
          <w:lang w:eastAsia="ar-SA"/>
        </w:rPr>
        <w:t>ЗАДАЧИ НА НОВЫЙ УЧЕБНЫЙ ГОД.</w:t>
      </w:r>
    </w:p>
    <w:p w:rsidR="00B54943" w:rsidRPr="007177BF" w:rsidRDefault="00B54943" w:rsidP="00B54943">
      <w:pPr>
        <w:suppressAutoHyphens/>
        <w:jc w:val="center"/>
        <w:rPr>
          <w:b/>
          <w:sz w:val="26"/>
          <w:szCs w:val="26"/>
          <w:lang w:eastAsia="ar-SA"/>
        </w:rPr>
      </w:pP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В работе с учащимися школа руководствуется Законом РФ «Об  образовании», федеральными и региональными документами, приказами Министерства и Управления  образования, внутренним приказами, в которых определён  круг регулируемых  вопросов о правах  и обязанностях  участников образовательного процесса.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В 2016-2017 учебном году обучение учащихся определялось следующим режимом  работы школы: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1-е классы - пятидневная рабочая неделя;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2-11 классы - шестидневная  рабочая неделя.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В основной и средней школе занимался 21 класс, в которых на конец учебного года  обучалось 496 учеников. На третьей  ступени  обучения, в 10-м и 11-м классах занимались  2 класса, в которых  на конец учебного года  обучалось 38 учеников.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Уровень недельной нагрузки на ученика не превышал предельно допустимого. Образовательная программа школы и учебный план  предусматривают  выполнение  государственной функции школы - обеспечение базового общего среднего  образования, развитие ребёнка  в процессе обучения. Главным условием  для достижения  этих целей является включение каждого ребёнка  на каждом учебном  занятии в деятельность с учётом его возможностей  и способностей. Достижение указанных целей  обеспечивается  поэтапным решением  задач работы школы на каждой ступени обучения.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Формы организации учебного процесса  в 2016-2017  учебном году: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уроки;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лекции, семинары;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консультации;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олимпиады, конкурсы;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открытые уроки.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</w:p>
    <w:p w:rsidR="00B54943" w:rsidRPr="007177BF" w:rsidRDefault="00B54943" w:rsidP="00B54943">
      <w:pPr>
        <w:tabs>
          <w:tab w:val="left" w:pos="567"/>
          <w:tab w:val="left" w:pos="709"/>
        </w:tabs>
        <w:suppressAutoHyphens/>
        <w:jc w:val="both"/>
        <w:rPr>
          <w:b/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В 2016-2017 учебном году коллектив школы завершил работу над  методической темой: </w:t>
      </w:r>
      <w:r w:rsidRPr="007177BF">
        <w:rPr>
          <w:b/>
          <w:sz w:val="28"/>
          <w:szCs w:val="28"/>
          <w:lang w:eastAsia="ar-SA"/>
        </w:rPr>
        <w:t>«Совершенствование качества образования в условиях реализации ФГОС НОО и введения ФГОС ООО</w:t>
      </w:r>
      <w:proofErr w:type="gramStart"/>
      <w:r w:rsidRPr="007177BF">
        <w:rPr>
          <w:b/>
          <w:sz w:val="28"/>
          <w:szCs w:val="28"/>
          <w:lang w:eastAsia="ar-SA"/>
        </w:rPr>
        <w:t>»</w:t>
      </w:r>
      <w:proofErr w:type="gramEnd"/>
    </w:p>
    <w:p w:rsidR="00B54943" w:rsidRPr="007177BF" w:rsidRDefault="00B54943" w:rsidP="00B54943">
      <w:pPr>
        <w:tabs>
          <w:tab w:val="left" w:pos="567"/>
          <w:tab w:val="left" w:pos="709"/>
        </w:tabs>
        <w:suppressAutoHyphens/>
        <w:jc w:val="both"/>
        <w:rPr>
          <w:b/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, позволяющей за счёт изменений в структуре, содержании и организации образовательного процесса учитывать интересы, склонности и способности учащихся в соответствии с их профессиональными интересами и намерениями в отношении продолжения образования.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Работа над темой способствовала созданию условий для перехода школы к профильному образованию: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 все М/</w:t>
      </w:r>
      <w:proofErr w:type="gramStart"/>
      <w:r w:rsidRPr="007177BF">
        <w:rPr>
          <w:sz w:val="28"/>
          <w:szCs w:val="28"/>
          <w:lang w:eastAsia="ar-SA"/>
        </w:rPr>
        <w:t>О имели</w:t>
      </w:r>
      <w:proofErr w:type="gramEnd"/>
      <w:r w:rsidRPr="007177BF">
        <w:rPr>
          <w:sz w:val="28"/>
          <w:szCs w:val="28"/>
          <w:lang w:eastAsia="ar-SA"/>
        </w:rPr>
        <w:t xml:space="preserve"> чёткие планы работы, вытекающие из общешкольного плана;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 работа по обеспечению сохранности здоровья и здорового образа жизни;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 работа по улучшению материально-технической базы кабинетов;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lastRenderedPageBreak/>
        <w:t>- 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Диагностика особенностей ученического и учительского коллективов была продолжена по направлениям: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 динамика уровня профессиональной компетентности педагогов;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-  динамика познавательной активности учащихся. </w:t>
      </w:r>
    </w:p>
    <w:p w:rsidR="00B54943" w:rsidRPr="007177BF" w:rsidRDefault="00B54943" w:rsidP="00B54943">
      <w:pPr>
        <w:suppressAutoHyphens/>
        <w:ind w:firstLine="720"/>
        <w:jc w:val="both"/>
        <w:rPr>
          <w:lang w:eastAsia="ar-SA"/>
        </w:rPr>
      </w:pPr>
    </w:p>
    <w:p w:rsidR="00B54943" w:rsidRPr="007177BF" w:rsidRDefault="00B54943" w:rsidP="00B5494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Школа имеет достаточное кадровое обеспечение.</w:t>
      </w:r>
    </w:p>
    <w:p w:rsidR="00B54943" w:rsidRPr="007177BF" w:rsidRDefault="00B54943" w:rsidP="00B5494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Уровень образования</w:t>
      </w:r>
    </w:p>
    <w:p w:rsidR="00B54943" w:rsidRPr="007177BF" w:rsidRDefault="00B54943" w:rsidP="00B54943">
      <w:pPr>
        <w:suppressAutoHyphens/>
        <w:jc w:val="both"/>
        <w:rPr>
          <w:lang w:eastAsia="ar-SA"/>
        </w:rPr>
      </w:pPr>
    </w:p>
    <w:tbl>
      <w:tblPr>
        <w:tblW w:w="10051" w:type="dxa"/>
        <w:tblInd w:w="-20" w:type="dxa"/>
        <w:tblLayout w:type="fixed"/>
        <w:tblLook w:val="04A0"/>
      </w:tblPr>
      <w:tblGrid>
        <w:gridCol w:w="3441"/>
        <w:gridCol w:w="3441"/>
        <w:gridCol w:w="3169"/>
      </w:tblGrid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Общее количество данной категории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% общего количества  данной категории</w:t>
            </w:r>
          </w:p>
        </w:tc>
      </w:tr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Высшее образование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42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 93,5%</w:t>
            </w:r>
          </w:p>
        </w:tc>
      </w:tr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Среднее специальное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 6,5%</w:t>
            </w:r>
          </w:p>
        </w:tc>
      </w:tr>
    </w:tbl>
    <w:p w:rsidR="00B54943" w:rsidRPr="007177BF" w:rsidRDefault="00B54943" w:rsidP="00B54943">
      <w:pPr>
        <w:suppressAutoHyphens/>
        <w:jc w:val="both"/>
        <w:rPr>
          <w:lang w:eastAsia="ar-SA"/>
        </w:rPr>
      </w:pP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Характеристика педагогов по имеющимся квалификационным категориям</w:t>
      </w:r>
    </w:p>
    <w:tbl>
      <w:tblPr>
        <w:tblW w:w="10051" w:type="dxa"/>
        <w:tblInd w:w="-20" w:type="dxa"/>
        <w:tblLayout w:type="fixed"/>
        <w:tblLook w:val="04A0"/>
      </w:tblPr>
      <w:tblGrid>
        <w:gridCol w:w="3441"/>
        <w:gridCol w:w="3441"/>
        <w:gridCol w:w="3169"/>
      </w:tblGrid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Общее количество данной категории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% общего количества данной категории</w:t>
            </w:r>
          </w:p>
        </w:tc>
      </w:tr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Высшая категория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 4.3%</w:t>
            </w:r>
          </w:p>
        </w:tc>
      </w:tr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Первая категория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 10,7%</w:t>
            </w:r>
          </w:p>
        </w:tc>
      </w:tr>
      <w:tr w:rsidR="00B54943" w:rsidRPr="007177BF" w:rsidTr="00F908C1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Соответствие занимаемой должности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 </w:t>
            </w:r>
            <w:r w:rsidRPr="007177BF"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7177BF">
              <w:rPr>
                <w:sz w:val="28"/>
                <w:szCs w:val="28"/>
                <w:lang w:eastAsia="ar-SA"/>
              </w:rPr>
              <w:t>41%</w:t>
            </w:r>
          </w:p>
        </w:tc>
      </w:tr>
    </w:tbl>
    <w:p w:rsidR="00B54943" w:rsidRDefault="00B54943" w:rsidP="00B54943">
      <w:pPr>
        <w:tabs>
          <w:tab w:val="left" w:pos="709"/>
        </w:tabs>
        <w:suppressAutoHyphens/>
        <w:jc w:val="both"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 xml:space="preserve">       </w:t>
      </w:r>
    </w:p>
    <w:p w:rsidR="00B54943" w:rsidRPr="007177BF" w:rsidRDefault="00B54943" w:rsidP="00B54943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 xml:space="preserve">   </w:t>
      </w:r>
      <w:r w:rsidRPr="007177BF">
        <w:rPr>
          <w:sz w:val="28"/>
          <w:szCs w:val="28"/>
          <w:lang w:eastAsia="ar-SA"/>
        </w:rPr>
        <w:t xml:space="preserve">  При прохождении  аттестации   в 2016-2017 учебном году четырем педагогам присвоена первая квалификационная категория: учителю русского языка и литературы Маевской Л.Л., учителю английского языка  </w:t>
      </w:r>
      <w:proofErr w:type="spellStart"/>
      <w:r w:rsidRPr="007177BF">
        <w:rPr>
          <w:sz w:val="28"/>
          <w:szCs w:val="28"/>
          <w:lang w:eastAsia="ar-SA"/>
        </w:rPr>
        <w:t>Братановой</w:t>
      </w:r>
      <w:proofErr w:type="spellEnd"/>
      <w:r w:rsidRPr="007177BF">
        <w:rPr>
          <w:sz w:val="28"/>
          <w:szCs w:val="28"/>
          <w:lang w:eastAsia="ar-SA"/>
        </w:rPr>
        <w:t xml:space="preserve"> В.Ю., учителю английского языка </w:t>
      </w:r>
      <w:proofErr w:type="spellStart"/>
      <w:r w:rsidRPr="007177BF">
        <w:rPr>
          <w:sz w:val="28"/>
          <w:szCs w:val="28"/>
          <w:lang w:eastAsia="ar-SA"/>
        </w:rPr>
        <w:t>Гусовой</w:t>
      </w:r>
      <w:proofErr w:type="spellEnd"/>
      <w:r w:rsidRPr="007177BF">
        <w:rPr>
          <w:sz w:val="28"/>
          <w:szCs w:val="28"/>
          <w:lang w:eastAsia="ar-SA"/>
        </w:rPr>
        <w:t xml:space="preserve"> С.В., учителю начальных классов </w:t>
      </w:r>
      <w:proofErr w:type="spellStart"/>
      <w:r w:rsidRPr="007177BF">
        <w:rPr>
          <w:sz w:val="28"/>
          <w:szCs w:val="28"/>
          <w:lang w:eastAsia="ar-SA"/>
        </w:rPr>
        <w:t>Хатаговой</w:t>
      </w:r>
      <w:proofErr w:type="spellEnd"/>
      <w:r w:rsidRPr="007177BF">
        <w:rPr>
          <w:sz w:val="28"/>
          <w:szCs w:val="28"/>
          <w:lang w:eastAsia="ar-SA"/>
        </w:rPr>
        <w:t xml:space="preserve"> С.З., учителю начальных классов </w:t>
      </w:r>
      <w:proofErr w:type="spellStart"/>
      <w:r w:rsidRPr="007177BF">
        <w:rPr>
          <w:sz w:val="28"/>
          <w:szCs w:val="28"/>
          <w:lang w:eastAsia="ar-SA"/>
        </w:rPr>
        <w:t>Куловой</w:t>
      </w:r>
      <w:proofErr w:type="spellEnd"/>
      <w:r w:rsidRPr="007177BF">
        <w:rPr>
          <w:sz w:val="28"/>
          <w:szCs w:val="28"/>
          <w:lang w:eastAsia="ar-SA"/>
        </w:rPr>
        <w:t xml:space="preserve"> Ф.В.  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Учебный план за 2016-2017 учебный год в основном выполнен, учебные программы пройдены. Все учащиеся, обучающиеся на дому по состоянию здоровья,  успешно прошли курс за соответствующий класс, программы и учебные планы надомного обучения выполнены.</w:t>
      </w:r>
    </w:p>
    <w:p w:rsidR="00B54943" w:rsidRPr="007177BF" w:rsidRDefault="00B54943" w:rsidP="00B54943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Очень важной является деятельность школы по вооружению учащихся базовыми знаниями, по предупреждению неуспеваемости. Можно сделать вывод о том, что усилия большинства учителей были направлены  на совершенствование методики проведения урока, на использование активных форм и средств обучения, создание на уроках оптимальных условий для усвоения программного материала учащимися.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 Учителя начальных классов: </w:t>
      </w:r>
      <w:proofErr w:type="spellStart"/>
      <w:r w:rsidRPr="007177BF">
        <w:rPr>
          <w:sz w:val="28"/>
          <w:szCs w:val="28"/>
          <w:lang w:eastAsia="ar-SA"/>
        </w:rPr>
        <w:t>Белашова</w:t>
      </w:r>
      <w:proofErr w:type="spellEnd"/>
      <w:r w:rsidRPr="007177BF">
        <w:rPr>
          <w:sz w:val="28"/>
          <w:szCs w:val="28"/>
          <w:lang w:eastAsia="ar-SA"/>
        </w:rPr>
        <w:t xml:space="preserve"> Е.Н., </w:t>
      </w:r>
      <w:proofErr w:type="spellStart"/>
      <w:r w:rsidRPr="007177BF">
        <w:rPr>
          <w:sz w:val="28"/>
          <w:szCs w:val="28"/>
          <w:lang w:eastAsia="ar-SA"/>
        </w:rPr>
        <w:t>Фирулина</w:t>
      </w:r>
      <w:proofErr w:type="spellEnd"/>
      <w:r w:rsidRPr="007177BF">
        <w:rPr>
          <w:sz w:val="28"/>
          <w:szCs w:val="28"/>
          <w:lang w:eastAsia="ar-SA"/>
        </w:rPr>
        <w:t xml:space="preserve"> Т.В., </w:t>
      </w:r>
      <w:proofErr w:type="spellStart"/>
      <w:r w:rsidRPr="007177BF">
        <w:rPr>
          <w:sz w:val="28"/>
          <w:szCs w:val="28"/>
          <w:lang w:eastAsia="ar-SA"/>
        </w:rPr>
        <w:t>Хатагова</w:t>
      </w:r>
      <w:proofErr w:type="spellEnd"/>
      <w:r w:rsidRPr="007177BF">
        <w:rPr>
          <w:sz w:val="28"/>
          <w:szCs w:val="28"/>
          <w:lang w:eastAsia="ar-SA"/>
        </w:rPr>
        <w:t xml:space="preserve"> С.3, </w:t>
      </w:r>
      <w:proofErr w:type="spellStart"/>
      <w:r w:rsidRPr="007177BF">
        <w:rPr>
          <w:sz w:val="28"/>
          <w:szCs w:val="28"/>
          <w:lang w:eastAsia="ar-SA"/>
        </w:rPr>
        <w:t>Кулова</w:t>
      </w:r>
      <w:proofErr w:type="spellEnd"/>
      <w:r w:rsidRPr="007177BF">
        <w:rPr>
          <w:sz w:val="28"/>
          <w:szCs w:val="28"/>
          <w:lang w:eastAsia="ar-SA"/>
        </w:rPr>
        <w:t xml:space="preserve"> Ф.В., Амбалова 3.0., осетинского языка и литературы: </w:t>
      </w:r>
      <w:proofErr w:type="spellStart"/>
      <w:r w:rsidRPr="007177BF">
        <w:rPr>
          <w:sz w:val="28"/>
          <w:szCs w:val="28"/>
          <w:lang w:eastAsia="ar-SA"/>
        </w:rPr>
        <w:t>Гутиева</w:t>
      </w:r>
      <w:proofErr w:type="spellEnd"/>
      <w:r w:rsidRPr="007177BF">
        <w:rPr>
          <w:sz w:val="28"/>
          <w:szCs w:val="28"/>
          <w:lang w:eastAsia="ar-SA"/>
        </w:rPr>
        <w:t xml:space="preserve"> М.К., </w:t>
      </w:r>
      <w:proofErr w:type="spellStart"/>
      <w:r w:rsidRPr="007177BF">
        <w:rPr>
          <w:sz w:val="28"/>
          <w:szCs w:val="28"/>
          <w:lang w:eastAsia="ar-SA"/>
        </w:rPr>
        <w:t>Бетеева</w:t>
      </w:r>
      <w:proofErr w:type="spellEnd"/>
      <w:r w:rsidRPr="007177BF">
        <w:rPr>
          <w:sz w:val="28"/>
          <w:szCs w:val="28"/>
          <w:lang w:eastAsia="ar-SA"/>
        </w:rPr>
        <w:t xml:space="preserve"> М.В., </w:t>
      </w:r>
      <w:proofErr w:type="spellStart"/>
      <w:r w:rsidRPr="007177BF">
        <w:rPr>
          <w:sz w:val="28"/>
          <w:szCs w:val="28"/>
          <w:lang w:eastAsia="ar-SA"/>
        </w:rPr>
        <w:t>Дзагоева</w:t>
      </w:r>
      <w:proofErr w:type="spellEnd"/>
      <w:r w:rsidRPr="007177BF">
        <w:rPr>
          <w:sz w:val="28"/>
          <w:szCs w:val="28"/>
          <w:lang w:eastAsia="ar-SA"/>
        </w:rPr>
        <w:t xml:space="preserve"> И.С., </w:t>
      </w:r>
      <w:proofErr w:type="spellStart"/>
      <w:r w:rsidRPr="007177BF">
        <w:rPr>
          <w:sz w:val="28"/>
          <w:szCs w:val="28"/>
          <w:lang w:eastAsia="ar-SA"/>
        </w:rPr>
        <w:t>Алборова</w:t>
      </w:r>
      <w:proofErr w:type="spellEnd"/>
      <w:r w:rsidRPr="007177BF">
        <w:rPr>
          <w:sz w:val="28"/>
          <w:szCs w:val="28"/>
          <w:lang w:eastAsia="ar-SA"/>
        </w:rPr>
        <w:t xml:space="preserve"> Б.К., русского языка и литературы: Маевская Л.Л., </w:t>
      </w:r>
      <w:proofErr w:type="spellStart"/>
      <w:r w:rsidRPr="007177BF">
        <w:rPr>
          <w:sz w:val="28"/>
          <w:szCs w:val="28"/>
          <w:lang w:eastAsia="ar-SA"/>
        </w:rPr>
        <w:t>Баззаева</w:t>
      </w:r>
      <w:proofErr w:type="spellEnd"/>
      <w:r w:rsidRPr="007177BF">
        <w:rPr>
          <w:sz w:val="28"/>
          <w:szCs w:val="28"/>
          <w:lang w:eastAsia="ar-SA"/>
        </w:rPr>
        <w:t xml:space="preserve"> О.Б., истории: </w:t>
      </w:r>
      <w:proofErr w:type="spellStart"/>
      <w:r w:rsidRPr="007177BF">
        <w:rPr>
          <w:sz w:val="28"/>
          <w:szCs w:val="28"/>
          <w:lang w:eastAsia="ar-SA"/>
        </w:rPr>
        <w:t>Габиева</w:t>
      </w:r>
      <w:proofErr w:type="spellEnd"/>
      <w:r w:rsidRPr="007177BF">
        <w:rPr>
          <w:sz w:val="28"/>
          <w:szCs w:val="28"/>
          <w:lang w:eastAsia="ar-SA"/>
        </w:rPr>
        <w:t xml:space="preserve"> М.К., </w:t>
      </w:r>
      <w:proofErr w:type="spellStart"/>
      <w:r w:rsidRPr="007177BF">
        <w:rPr>
          <w:sz w:val="28"/>
          <w:szCs w:val="28"/>
          <w:lang w:eastAsia="ar-SA"/>
        </w:rPr>
        <w:t>Мисостова</w:t>
      </w:r>
      <w:proofErr w:type="spellEnd"/>
      <w:r w:rsidRPr="007177BF">
        <w:rPr>
          <w:sz w:val="28"/>
          <w:szCs w:val="28"/>
          <w:lang w:eastAsia="ar-SA"/>
        </w:rPr>
        <w:t xml:space="preserve"> Р.М., географии:  </w:t>
      </w:r>
      <w:proofErr w:type="spellStart"/>
      <w:r w:rsidRPr="007177BF">
        <w:rPr>
          <w:sz w:val="28"/>
          <w:szCs w:val="28"/>
          <w:lang w:eastAsia="ar-SA"/>
        </w:rPr>
        <w:t>Гобеев</w:t>
      </w:r>
      <w:proofErr w:type="spellEnd"/>
      <w:r w:rsidRPr="007177BF">
        <w:rPr>
          <w:sz w:val="28"/>
          <w:szCs w:val="28"/>
          <w:lang w:eastAsia="ar-SA"/>
        </w:rPr>
        <w:t xml:space="preserve"> А.А., английского языка: </w:t>
      </w:r>
      <w:proofErr w:type="spellStart"/>
      <w:r w:rsidRPr="007177BF">
        <w:rPr>
          <w:sz w:val="28"/>
          <w:szCs w:val="28"/>
          <w:lang w:eastAsia="ar-SA"/>
        </w:rPr>
        <w:t>Джиоева</w:t>
      </w:r>
      <w:proofErr w:type="spellEnd"/>
      <w:r w:rsidRPr="007177BF">
        <w:rPr>
          <w:sz w:val="28"/>
          <w:szCs w:val="28"/>
          <w:lang w:eastAsia="ar-SA"/>
        </w:rPr>
        <w:t xml:space="preserve"> Н.Г.,  </w:t>
      </w:r>
      <w:proofErr w:type="spellStart"/>
      <w:r w:rsidRPr="007177BF">
        <w:rPr>
          <w:sz w:val="28"/>
          <w:szCs w:val="28"/>
          <w:lang w:eastAsia="ar-SA"/>
        </w:rPr>
        <w:t>Евграшина</w:t>
      </w:r>
      <w:proofErr w:type="spellEnd"/>
      <w:r w:rsidRPr="007177BF">
        <w:rPr>
          <w:sz w:val="28"/>
          <w:szCs w:val="28"/>
          <w:lang w:eastAsia="ar-SA"/>
        </w:rPr>
        <w:t xml:space="preserve"> О.В., </w:t>
      </w:r>
      <w:proofErr w:type="spellStart"/>
      <w:r w:rsidRPr="007177BF">
        <w:rPr>
          <w:sz w:val="28"/>
          <w:szCs w:val="28"/>
          <w:lang w:eastAsia="ar-SA"/>
        </w:rPr>
        <w:t>Братанова</w:t>
      </w:r>
      <w:proofErr w:type="spellEnd"/>
      <w:r w:rsidRPr="007177BF">
        <w:rPr>
          <w:sz w:val="28"/>
          <w:szCs w:val="28"/>
          <w:lang w:eastAsia="ar-SA"/>
        </w:rPr>
        <w:t xml:space="preserve"> В.Ю., математики: Циклаури Н.Г.  добились глубоких и прочных </w:t>
      </w:r>
      <w:r w:rsidRPr="007177BF">
        <w:rPr>
          <w:sz w:val="28"/>
          <w:szCs w:val="28"/>
          <w:lang w:eastAsia="ar-SA"/>
        </w:rPr>
        <w:lastRenderedPageBreak/>
        <w:t>знаний учащихся, повышая качество урока и совершенствуя формы и методы обучения.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Эти учителя тщательно готовятся к урокам, четко определяют новые технологии, которые обеспечивают научный уровень преподавания, развивают мышление, активность и творческие способности учащихся. Умеют четко и доступно излагать новый материал.</w:t>
      </w:r>
    </w:p>
    <w:p w:rsidR="00B54943" w:rsidRPr="007177BF" w:rsidRDefault="00B54943" w:rsidP="00B549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Учителя начальной школы стремятся к развитию личности каждого ученика, как индивидуальности, созданию такого образовательного пространства, в котором можно обучать любого школьника в зоне его ближайшего развития, соответственно его психолого-физическим особенностям. На первый план выдвигаются задачи  полного развития ребёнка.  Использование  педагогами  в своей работе различных  методических приёмов, дали хорошие  результаты  по качеству  знаний учащихся  при выполнении годовых  контрольных работ, мониторингов, предложенных  Управлением  образования.</w:t>
      </w:r>
    </w:p>
    <w:p w:rsidR="00B54943" w:rsidRPr="007177BF" w:rsidRDefault="00B54943" w:rsidP="00B54943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7177BF">
        <w:rPr>
          <w:b/>
          <w:bCs/>
          <w:sz w:val="28"/>
          <w:szCs w:val="28"/>
        </w:rPr>
        <w:t>Первая ступень  обучения (1-4 классы).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Начальная школа, 1-4 классы  занимаются по УМК « Школа 21-го века ». Учебная программа  начального звена  по предметам  выполнена. В начальных классах  обучался 191 человек. По итогам года качество знаний составило 39,9%, отличников на конец года 12(6%), хорошистов 48(25%).</w:t>
      </w:r>
    </w:p>
    <w:p w:rsidR="00B54943" w:rsidRPr="007177BF" w:rsidRDefault="00B54943" w:rsidP="00B54943">
      <w:pPr>
        <w:suppressAutoHyphens/>
        <w:jc w:val="both"/>
        <w:rPr>
          <w:b/>
          <w:sz w:val="28"/>
          <w:szCs w:val="28"/>
          <w:lang w:eastAsia="ar-SA"/>
        </w:rPr>
      </w:pPr>
      <w:r w:rsidRPr="007177BF">
        <w:rPr>
          <w:b/>
          <w:sz w:val="28"/>
          <w:szCs w:val="28"/>
          <w:lang w:eastAsia="ar-SA"/>
        </w:rPr>
        <w:t>Вторая ступень обучения (5-9 классы).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На второй ступени, в 5-9-х классах обучалось 268 учеников. Процент качества знаний учащихся  по сравнению с прошлым годом увеличился  - 33,77 в 2015-2016 </w:t>
      </w:r>
      <w:proofErr w:type="spellStart"/>
      <w:r w:rsidRPr="007177BF">
        <w:rPr>
          <w:sz w:val="28"/>
          <w:szCs w:val="28"/>
          <w:lang w:eastAsia="ar-SA"/>
        </w:rPr>
        <w:t>уч.г</w:t>
      </w:r>
      <w:proofErr w:type="spellEnd"/>
      <w:r w:rsidRPr="007177BF">
        <w:rPr>
          <w:sz w:val="28"/>
          <w:szCs w:val="28"/>
          <w:lang w:eastAsia="ar-SA"/>
        </w:rPr>
        <w:t xml:space="preserve">., 34,35% в 2016-2017 </w:t>
      </w:r>
      <w:proofErr w:type="spellStart"/>
      <w:r w:rsidRPr="007177BF">
        <w:rPr>
          <w:sz w:val="28"/>
          <w:szCs w:val="28"/>
          <w:lang w:eastAsia="ar-SA"/>
        </w:rPr>
        <w:t>уч.г</w:t>
      </w:r>
      <w:proofErr w:type="spellEnd"/>
      <w:r w:rsidRPr="007177BF">
        <w:rPr>
          <w:sz w:val="28"/>
          <w:szCs w:val="28"/>
          <w:lang w:eastAsia="ar-SA"/>
        </w:rPr>
        <w:t xml:space="preserve">. Окончили год на « отлично » 35 учеников (13%),  на «отлично» и «хорошо»- 62 учеников (23%). </w:t>
      </w:r>
    </w:p>
    <w:p w:rsidR="00B54943" w:rsidRDefault="00B54943" w:rsidP="00B54943">
      <w:pPr>
        <w:suppressAutoHyphens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 xml:space="preserve">К прохождению итоговой аттестации в форме ОГЭ были допущены 50 человек, учащиеся 9-х классов. 1 ученик – </w:t>
      </w:r>
      <w:proofErr w:type="spellStart"/>
      <w:r w:rsidRPr="007177BF">
        <w:rPr>
          <w:sz w:val="28"/>
          <w:szCs w:val="28"/>
          <w:lang w:eastAsia="ar-SA"/>
        </w:rPr>
        <w:t>Кабисов</w:t>
      </w:r>
      <w:proofErr w:type="spellEnd"/>
      <w:r w:rsidRPr="007177BF">
        <w:rPr>
          <w:sz w:val="28"/>
          <w:szCs w:val="28"/>
          <w:lang w:eastAsia="ar-SA"/>
        </w:rPr>
        <w:t xml:space="preserve"> О. пройдет экзаменационные испытания в дополнительный период в сентябре 2017 года в связи с выездом на спортивные соревнования. Таким образом, в процедуре ОГЭ участвовало 49 человек. Из них 32 человека  успешно сдали экзамены. </w:t>
      </w:r>
    </w:p>
    <w:p w:rsidR="00B54943" w:rsidRPr="00B54943" w:rsidRDefault="00B54943" w:rsidP="00B54943">
      <w:pPr>
        <w:suppressAutoHyphens/>
        <w:rPr>
          <w:sz w:val="28"/>
          <w:szCs w:val="28"/>
          <w:lang w:val="en-US" w:eastAsia="ar-SA"/>
        </w:rPr>
      </w:pPr>
    </w:p>
    <w:tbl>
      <w:tblPr>
        <w:tblW w:w="9767" w:type="dxa"/>
        <w:tblInd w:w="-20" w:type="dxa"/>
        <w:tblLayout w:type="fixed"/>
        <w:tblLook w:val="04A0"/>
      </w:tblPr>
      <w:tblGrid>
        <w:gridCol w:w="2396"/>
        <w:gridCol w:w="811"/>
        <w:gridCol w:w="1134"/>
        <w:gridCol w:w="1134"/>
        <w:gridCol w:w="4292"/>
      </w:tblGrid>
      <w:tr w:rsidR="00B54943" w:rsidRPr="007177BF" w:rsidTr="00F908C1">
        <w:trPr>
          <w:trHeight w:val="6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7 человек: 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B54943" w:rsidRPr="007177BF" w:rsidTr="00F908C1">
        <w:trPr>
          <w:trHeight w:val="5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 Не сдали 14 человек</w:t>
            </w:r>
            <w:proofErr w:type="gramStart"/>
            <w:r w:rsidRPr="007177BF">
              <w:rPr>
                <w:szCs w:val="28"/>
                <w:lang w:eastAsia="ar-SA"/>
              </w:rPr>
              <w:t xml:space="preserve"> :</w:t>
            </w:r>
            <w:proofErr w:type="gramEnd"/>
            <w:r w:rsidRPr="007177BF">
              <w:rPr>
                <w:szCs w:val="28"/>
                <w:lang w:eastAsia="ar-SA"/>
              </w:rPr>
              <w:t xml:space="preserve"> Гаев, </w:t>
            </w:r>
            <w:proofErr w:type="spellStart"/>
            <w:r w:rsidRPr="007177BF">
              <w:rPr>
                <w:szCs w:val="28"/>
                <w:lang w:eastAsia="ar-SA"/>
              </w:rPr>
              <w:t>Качмазов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</w:t>
            </w:r>
            <w:proofErr w:type="spellStart"/>
            <w:r w:rsidRPr="007177BF">
              <w:rPr>
                <w:szCs w:val="28"/>
                <w:lang w:eastAsia="ar-SA"/>
              </w:rPr>
              <w:t>Мурадова</w:t>
            </w:r>
            <w:proofErr w:type="spellEnd"/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gramEnd"/>
            <w:r w:rsidRPr="007177BF">
              <w:rPr>
                <w:szCs w:val="28"/>
                <w:lang w:eastAsia="ar-SA"/>
              </w:rPr>
              <w:t xml:space="preserve"> </w:t>
            </w:r>
            <w:proofErr w:type="spellStart"/>
            <w:r w:rsidRPr="007177BF">
              <w:rPr>
                <w:szCs w:val="28"/>
                <w:lang w:eastAsia="ar-SA"/>
              </w:rPr>
              <w:t>Закарян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человека: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8 чел: Аракелян,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lastRenderedPageBreak/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3 человека: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</w:p>
        </w:tc>
      </w:tr>
      <w:tr w:rsidR="00B54943" w:rsidRPr="007177BF" w:rsidTr="00F908C1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Не  сдали 2 человека</w:t>
            </w:r>
            <w:proofErr w:type="gramStart"/>
            <w:r w:rsidRPr="007177BF">
              <w:rPr>
                <w:szCs w:val="28"/>
                <w:lang w:eastAsia="ar-SA"/>
              </w:rPr>
              <w:t xml:space="preserve"> :</w:t>
            </w:r>
            <w:proofErr w:type="gramEnd"/>
            <w:r w:rsidRPr="007177BF">
              <w:rPr>
                <w:szCs w:val="28"/>
                <w:lang w:eastAsia="ar-SA"/>
              </w:rPr>
              <w:t xml:space="preserve">  Маевский</w:t>
            </w:r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gramEnd"/>
            <w:r w:rsidRPr="007177BF">
              <w:rPr>
                <w:szCs w:val="28"/>
                <w:lang w:eastAsia="ar-SA"/>
              </w:rPr>
              <w:t xml:space="preserve"> Коломийцева</w:t>
            </w:r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F908C1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F908C1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чел: </w:t>
            </w:r>
            <w:proofErr w:type="spellStart"/>
            <w:r w:rsidRPr="007177BF">
              <w:rPr>
                <w:szCs w:val="28"/>
                <w:lang w:eastAsia="ar-SA"/>
              </w:rPr>
              <w:t>Тибилов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</w:tbl>
    <w:p w:rsidR="00B54943" w:rsidRDefault="00B54943" w:rsidP="00B54943">
      <w:pPr>
        <w:suppressAutoHyphens/>
        <w:rPr>
          <w:sz w:val="28"/>
          <w:szCs w:val="28"/>
          <w:lang w:val="en-US" w:eastAsia="ar-SA"/>
        </w:rPr>
      </w:pPr>
    </w:p>
    <w:p w:rsidR="00B54943" w:rsidRPr="007177BF" w:rsidRDefault="00B54943" w:rsidP="00B54943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Получили двойки 17 человек:</w:t>
      </w:r>
    </w:p>
    <w:p w:rsidR="00B54943" w:rsidRPr="007177BF" w:rsidRDefault="00B54943" w:rsidP="00B54943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1 двойку –7 человек:  Гаев А. (математика), Коломийцева А.(</w:t>
      </w:r>
      <w:proofErr w:type="spellStart"/>
      <w:proofErr w:type="gramStart"/>
      <w:r w:rsidRPr="007177BF">
        <w:rPr>
          <w:sz w:val="28"/>
          <w:szCs w:val="28"/>
          <w:lang w:eastAsia="ar-SA"/>
        </w:rPr>
        <w:t>англ</w:t>
      </w:r>
      <w:proofErr w:type="spellEnd"/>
      <w:proofErr w:type="gramEnd"/>
      <w:r w:rsidRPr="007177BF">
        <w:rPr>
          <w:sz w:val="28"/>
          <w:szCs w:val="28"/>
          <w:lang w:eastAsia="ar-SA"/>
        </w:rPr>
        <w:t>), Маевский Д.(</w:t>
      </w:r>
      <w:proofErr w:type="spellStart"/>
      <w:r w:rsidRPr="007177BF">
        <w:rPr>
          <w:sz w:val="28"/>
          <w:szCs w:val="28"/>
          <w:lang w:eastAsia="ar-SA"/>
        </w:rPr>
        <w:t>англ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Качмазов</w:t>
      </w:r>
      <w:proofErr w:type="spellEnd"/>
      <w:r w:rsidRPr="007177BF">
        <w:rPr>
          <w:sz w:val="28"/>
          <w:szCs w:val="28"/>
          <w:lang w:eastAsia="ar-SA"/>
        </w:rPr>
        <w:t xml:space="preserve"> А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Мурадова</w:t>
      </w:r>
      <w:proofErr w:type="spellEnd"/>
      <w:r w:rsidRPr="007177BF">
        <w:rPr>
          <w:sz w:val="28"/>
          <w:szCs w:val="28"/>
          <w:lang w:eastAsia="ar-SA"/>
        </w:rPr>
        <w:t xml:space="preserve"> Р.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Закарян</w:t>
      </w:r>
      <w:proofErr w:type="spellEnd"/>
      <w:r w:rsidRPr="007177BF">
        <w:rPr>
          <w:sz w:val="28"/>
          <w:szCs w:val="28"/>
          <w:lang w:eastAsia="ar-SA"/>
        </w:rPr>
        <w:t xml:space="preserve"> Л.(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Тибилов</w:t>
      </w:r>
      <w:proofErr w:type="spellEnd"/>
      <w:r w:rsidRPr="007177BF">
        <w:rPr>
          <w:sz w:val="28"/>
          <w:szCs w:val="28"/>
          <w:lang w:eastAsia="ar-SA"/>
        </w:rPr>
        <w:t xml:space="preserve"> М (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 xml:space="preserve">). </w:t>
      </w:r>
    </w:p>
    <w:p w:rsidR="00B54943" w:rsidRPr="007177BF" w:rsidRDefault="00B54943" w:rsidP="00B54943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3 двойки – 5 человек</w:t>
      </w:r>
      <w:proofErr w:type="gramStart"/>
      <w:r w:rsidRPr="007177BF">
        <w:rPr>
          <w:sz w:val="28"/>
          <w:szCs w:val="28"/>
          <w:lang w:eastAsia="ar-SA"/>
        </w:rPr>
        <w:t xml:space="preserve"> :</w:t>
      </w:r>
      <w:proofErr w:type="gramEnd"/>
      <w:r w:rsidRPr="007177BF">
        <w:rPr>
          <w:sz w:val="28"/>
          <w:szCs w:val="28"/>
          <w:lang w:eastAsia="ar-SA"/>
        </w:rPr>
        <w:t xml:space="preserve"> Аракелян Д.(мат, общ, </w:t>
      </w:r>
      <w:proofErr w:type="spellStart"/>
      <w:proofErr w:type="gramStart"/>
      <w:r w:rsidRPr="007177BF">
        <w:rPr>
          <w:sz w:val="28"/>
          <w:szCs w:val="28"/>
          <w:lang w:eastAsia="ar-SA"/>
        </w:rPr>
        <w:t>геогр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Болатаев</w:t>
      </w:r>
      <w:proofErr w:type="spellEnd"/>
      <w:r w:rsidRPr="007177BF">
        <w:rPr>
          <w:sz w:val="28"/>
          <w:szCs w:val="28"/>
          <w:lang w:eastAsia="ar-SA"/>
        </w:rPr>
        <w:t xml:space="preserve"> Р.( 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Галимзянов</w:t>
      </w:r>
      <w:proofErr w:type="spellEnd"/>
      <w:r w:rsidRPr="007177BF">
        <w:rPr>
          <w:sz w:val="28"/>
          <w:szCs w:val="28"/>
          <w:lang w:eastAsia="ar-SA"/>
        </w:rPr>
        <w:t xml:space="preserve"> Г. (мат,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Рослова Е.( 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общ). </w:t>
      </w:r>
      <w:proofErr w:type="spellStart"/>
      <w:r w:rsidRPr="007177BF">
        <w:rPr>
          <w:sz w:val="28"/>
          <w:szCs w:val="28"/>
          <w:lang w:eastAsia="ar-SA"/>
        </w:rPr>
        <w:t>Казбеков</w:t>
      </w:r>
      <w:proofErr w:type="spellEnd"/>
      <w:r w:rsidRPr="007177BF">
        <w:rPr>
          <w:sz w:val="28"/>
          <w:szCs w:val="28"/>
          <w:lang w:eastAsia="ar-SA"/>
        </w:rPr>
        <w:t xml:space="preserve"> Д. ( </w:t>
      </w:r>
      <w:proofErr w:type="spellStart"/>
      <w:proofErr w:type="gramStart"/>
      <w:r w:rsidRPr="007177BF">
        <w:rPr>
          <w:sz w:val="28"/>
          <w:szCs w:val="28"/>
          <w:lang w:eastAsia="ar-SA"/>
        </w:rPr>
        <w:t>русск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>, биол.).</w:t>
      </w:r>
    </w:p>
    <w:p w:rsidR="00B54943" w:rsidRPr="007177BF" w:rsidRDefault="00B54943" w:rsidP="00B54943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4 двойки – 5 человек:  </w:t>
      </w:r>
      <w:proofErr w:type="spellStart"/>
      <w:r w:rsidRPr="007177BF">
        <w:rPr>
          <w:sz w:val="28"/>
          <w:szCs w:val="28"/>
          <w:lang w:eastAsia="ar-SA"/>
        </w:rPr>
        <w:t>Кердикошвили</w:t>
      </w:r>
      <w:proofErr w:type="spellEnd"/>
      <w:r w:rsidRPr="007177BF">
        <w:rPr>
          <w:sz w:val="28"/>
          <w:szCs w:val="28"/>
          <w:lang w:eastAsia="ar-SA"/>
        </w:rPr>
        <w:t xml:space="preserve"> И. (русский</w:t>
      </w:r>
      <w:proofErr w:type="gramStart"/>
      <w:r w:rsidRPr="007177BF">
        <w:rPr>
          <w:sz w:val="28"/>
          <w:szCs w:val="28"/>
          <w:lang w:eastAsia="ar-SA"/>
        </w:rPr>
        <w:t xml:space="preserve"> ,</w:t>
      </w:r>
      <w:proofErr w:type="gramEnd"/>
      <w:r w:rsidRPr="007177BF">
        <w:rPr>
          <w:sz w:val="28"/>
          <w:szCs w:val="28"/>
          <w:lang w:eastAsia="ar-SA"/>
        </w:rPr>
        <w:t xml:space="preserve">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</w:t>
      </w:r>
      <w:proofErr w:type="spellEnd"/>
      <w:r w:rsidRPr="007177BF">
        <w:rPr>
          <w:sz w:val="28"/>
          <w:szCs w:val="28"/>
          <w:lang w:eastAsia="ar-SA"/>
        </w:rPr>
        <w:t xml:space="preserve">, общ), Данченко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Ендовицкий</w:t>
      </w:r>
      <w:proofErr w:type="spellEnd"/>
      <w:r w:rsidRPr="007177BF">
        <w:rPr>
          <w:sz w:val="28"/>
          <w:szCs w:val="28"/>
          <w:lang w:eastAsia="ar-SA"/>
        </w:rPr>
        <w:t xml:space="preserve">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история , общ), </w:t>
      </w:r>
      <w:proofErr w:type="spellStart"/>
      <w:r w:rsidRPr="007177BF">
        <w:rPr>
          <w:sz w:val="28"/>
          <w:szCs w:val="28"/>
          <w:lang w:eastAsia="ar-SA"/>
        </w:rPr>
        <w:t>Гиоргашвили</w:t>
      </w:r>
      <w:proofErr w:type="spellEnd"/>
      <w:r w:rsidRPr="007177BF">
        <w:rPr>
          <w:sz w:val="28"/>
          <w:szCs w:val="28"/>
          <w:lang w:eastAsia="ar-SA"/>
        </w:rPr>
        <w:t xml:space="preserve"> Д. ( русск.,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биол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Апсов</w:t>
      </w:r>
      <w:proofErr w:type="spellEnd"/>
      <w:r w:rsidRPr="007177BF">
        <w:rPr>
          <w:sz w:val="28"/>
          <w:szCs w:val="28"/>
          <w:lang w:eastAsia="ar-SA"/>
        </w:rPr>
        <w:t xml:space="preserve"> Ш. (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общ, 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>).</w:t>
      </w:r>
    </w:p>
    <w:p w:rsidR="00B54943" w:rsidRDefault="00B54943" w:rsidP="00B54943">
      <w:pPr>
        <w:suppressAutoHyphens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>Учителями-предметниками предложен план подготовки к пересдачам, которые запланированы на сентябрь:</w:t>
      </w:r>
    </w:p>
    <w:p w:rsidR="00B54943" w:rsidRPr="00B54943" w:rsidRDefault="00B54943" w:rsidP="00B54943">
      <w:pPr>
        <w:suppressAutoHyphens/>
        <w:rPr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Русский язык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7 двоек – пересдача  07.09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  <w:r w:rsidRPr="002156F9">
              <w:rPr>
                <w:lang w:eastAsia="ar-SA"/>
              </w:rPr>
              <w:t>,</w:t>
            </w:r>
          </w:p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Данченко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26.08,28.08, 29.08, 30.08, 31.08 – в </w:t>
            </w:r>
            <w:proofErr w:type="spellStart"/>
            <w:proofErr w:type="gramStart"/>
            <w:r w:rsidRPr="002156F9">
              <w:rPr>
                <w:lang w:eastAsia="ar-SA"/>
              </w:rPr>
              <w:t>в</w:t>
            </w:r>
            <w:proofErr w:type="spellEnd"/>
            <w:proofErr w:type="gramEnd"/>
            <w:r w:rsidRPr="002156F9">
              <w:rPr>
                <w:lang w:eastAsia="ar-SA"/>
              </w:rPr>
              <w:t xml:space="preserve"> 11.00</w:t>
            </w:r>
          </w:p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6.09 – после уроков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14 двоек – пересдача 08.09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Гаев, </w:t>
            </w:r>
            <w:proofErr w:type="spellStart"/>
            <w:r w:rsidRPr="002156F9">
              <w:rPr>
                <w:lang w:eastAsia="ar-SA"/>
              </w:rPr>
              <w:t>Качмазов</w:t>
            </w:r>
            <w:proofErr w:type="spellEnd"/>
            <w:r w:rsidRPr="002156F9">
              <w:rPr>
                <w:lang w:eastAsia="ar-SA"/>
              </w:rPr>
              <w:t xml:space="preserve"> А., </w:t>
            </w:r>
            <w:proofErr w:type="spellStart"/>
            <w:r w:rsidRPr="002156F9">
              <w:rPr>
                <w:lang w:eastAsia="ar-SA"/>
              </w:rPr>
              <w:t>Мурадова</w:t>
            </w:r>
            <w:proofErr w:type="spellEnd"/>
            <w:proofErr w:type="gramStart"/>
            <w:r w:rsidRPr="002156F9">
              <w:rPr>
                <w:lang w:eastAsia="ar-SA"/>
              </w:rPr>
              <w:t xml:space="preserve"> ,</w:t>
            </w:r>
            <w:proofErr w:type="gramEnd"/>
            <w:r w:rsidRPr="002156F9">
              <w:rPr>
                <w:lang w:eastAsia="ar-SA"/>
              </w:rPr>
              <w:t xml:space="preserve"> </w:t>
            </w:r>
            <w:proofErr w:type="spellStart"/>
            <w:r w:rsidRPr="002156F9">
              <w:rPr>
                <w:lang w:eastAsia="ar-SA"/>
              </w:rPr>
              <w:t>Закарян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10.00</w:t>
            </w:r>
          </w:p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7.09 – после уроков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4 двойки -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Тибилов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2156F9" w:rsidRDefault="00B54943" w:rsidP="00F908C1">
            <w:pPr>
              <w:suppressAutoHyphens/>
              <w:rPr>
                <w:lang w:val="en-US"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Общество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8 двоек – пересдача 13.09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Аракелян,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13.00</w:t>
            </w:r>
          </w:p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lastRenderedPageBreak/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4 двойки – пересдача 11.09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</w:t>
            </w:r>
            <w:r>
              <w:rPr>
                <w:lang w:val="en-US" w:eastAsia="ar-SA"/>
              </w:rPr>
              <w:t xml:space="preserve"> </w:t>
            </w:r>
            <w:r w:rsidRPr="002156F9">
              <w:rPr>
                <w:lang w:eastAsia="ar-SA"/>
              </w:rPr>
              <w:t>28.08, 29.08, 30.08, 31.08 – в 14.30</w:t>
            </w:r>
          </w:p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3 двойки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B54943" w:rsidRPr="007177BF" w:rsidTr="00F908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Английский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2 двойки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Коломийцева, Маевский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2156F9" w:rsidRDefault="00B54943" w:rsidP="00F908C1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11.00</w:t>
            </w:r>
          </w:p>
        </w:tc>
      </w:tr>
    </w:tbl>
    <w:p w:rsidR="00B54943" w:rsidRPr="007177BF" w:rsidRDefault="00B54943" w:rsidP="00B54943">
      <w:pPr>
        <w:suppressAutoHyphens/>
        <w:rPr>
          <w:sz w:val="28"/>
          <w:szCs w:val="28"/>
          <w:lang w:eastAsia="ar-SA"/>
        </w:rPr>
      </w:pP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На второй ступени обучения, продолжающей  формирование познавательного  интереса учащихся  и их самообразовательных навыков, педагогический коллектив  ставил перед собой задачи: </w:t>
      </w:r>
    </w:p>
    <w:p w:rsidR="00B54943" w:rsidRPr="007177BF" w:rsidRDefault="00B54943" w:rsidP="00B54943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заложить фундамент  общей образовательной подготовки школьников, необходимой для продолжения   образования на третьей ступени обучения; </w:t>
      </w:r>
    </w:p>
    <w:p w:rsidR="00B54943" w:rsidRPr="007177BF" w:rsidRDefault="00B54943" w:rsidP="00B54943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создать условия для самовыражения учащихся на учебных и внеурочных  занятиях  в школе и вне школы. 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С учётом  этого на второй ступени обучения был расширен и обогащён учебный план за счёт часов компонента   образовательного учреждения, направленных на увеличение часов базовых учебных предметов.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</w:p>
    <w:p w:rsidR="00B54943" w:rsidRPr="007177BF" w:rsidRDefault="00B54943" w:rsidP="00B54943">
      <w:pPr>
        <w:suppressAutoHyphens/>
        <w:jc w:val="both"/>
        <w:rPr>
          <w:b/>
          <w:sz w:val="28"/>
          <w:szCs w:val="28"/>
          <w:lang w:eastAsia="ar-SA"/>
        </w:rPr>
      </w:pPr>
      <w:r w:rsidRPr="007177BF">
        <w:rPr>
          <w:b/>
          <w:sz w:val="28"/>
          <w:szCs w:val="28"/>
          <w:lang w:eastAsia="ar-SA"/>
        </w:rPr>
        <w:t xml:space="preserve">           </w:t>
      </w:r>
    </w:p>
    <w:p w:rsidR="00B54943" w:rsidRPr="007177BF" w:rsidRDefault="00B54943" w:rsidP="00B54943">
      <w:pPr>
        <w:suppressAutoHyphens/>
        <w:jc w:val="both"/>
        <w:rPr>
          <w:b/>
          <w:sz w:val="28"/>
          <w:szCs w:val="28"/>
          <w:lang w:eastAsia="ar-SA"/>
        </w:rPr>
      </w:pPr>
      <w:r w:rsidRPr="007177BF">
        <w:rPr>
          <w:b/>
          <w:sz w:val="28"/>
          <w:szCs w:val="28"/>
          <w:lang w:eastAsia="ar-SA"/>
        </w:rPr>
        <w:t xml:space="preserve">  Третья ступень обучения (10-11 классы).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На третьей ступени обучения  завершается образовательная  подготовка учащихся. Школа ставит перед собой задачу - достижение каждым выпускником функциональной грамотности   и его подготовку  к поступлению в ВУЗы.  На третьей ступени обучалось 38 человек. Качество знаний на конец года составило 34,87%, что на 6,18% ниже, чем в прошлом году.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Основанием для допуска к ЕГЭ является получение «зачета» по итоговому сочинению. Все выпускники текущего учебного года получили «зачет». Таким образом, все выпускники текущего года (17 человек) были допущены к ЕГЭ. На основании Положения  о государственной (итоговой) аттестации выпускников 11-х классов и протоколов ЕГЭ  по математике базового уровня и русскому языку ученик 11 «а» класса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B54943" w:rsidRDefault="00B54943" w:rsidP="00B54943">
      <w:pPr>
        <w:suppressAutoHyphens/>
        <w:jc w:val="both"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>Результаты ЕГЭ следующие:</w:t>
      </w:r>
    </w:p>
    <w:p w:rsidR="00B54943" w:rsidRPr="00B54943" w:rsidRDefault="00B54943" w:rsidP="00B54943">
      <w:pPr>
        <w:suppressAutoHyphens/>
        <w:jc w:val="both"/>
        <w:rPr>
          <w:sz w:val="28"/>
          <w:szCs w:val="28"/>
          <w:lang w:val="en-US" w:eastAsia="ar-SA"/>
        </w:rPr>
      </w:pPr>
    </w:p>
    <w:tbl>
      <w:tblPr>
        <w:tblW w:w="9767" w:type="dxa"/>
        <w:tblInd w:w="-20" w:type="dxa"/>
        <w:tblLayout w:type="fixed"/>
        <w:tblLook w:val="04A0"/>
      </w:tblPr>
      <w:tblGrid>
        <w:gridCol w:w="2889"/>
        <w:gridCol w:w="1108"/>
        <w:gridCol w:w="1109"/>
        <w:gridCol w:w="1118"/>
        <w:gridCol w:w="1129"/>
        <w:gridCol w:w="2414"/>
      </w:tblGrid>
      <w:tr w:rsidR="00B54943" w:rsidRPr="007177BF" w:rsidTr="00B54943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Граница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16 чел. сдали. Не сдал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B54943" w:rsidRPr="007177BF" w:rsidTr="00B54943">
        <w:trPr>
          <w:trHeight w:val="59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 базовый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 б (3)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 чел. сдали,</w:t>
            </w:r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spellStart"/>
            <w:proofErr w:type="gramEnd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B54943" w:rsidRPr="007177BF" w:rsidTr="00B54943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 профильный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B54943" w:rsidRDefault="00B54943" w:rsidP="00B54943">
            <w:pPr>
              <w:suppressAutoHyphens/>
              <w:snapToGrid w:val="0"/>
              <w:rPr>
                <w:szCs w:val="28"/>
                <w:lang w:val="en-US" w:eastAsia="ar-SA"/>
              </w:rPr>
            </w:pPr>
            <w:r w:rsidRPr="007177BF">
              <w:rPr>
                <w:szCs w:val="28"/>
                <w:lang w:eastAsia="ar-SA"/>
              </w:rPr>
              <w:t xml:space="preserve">10 чел.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</w:t>
            </w:r>
            <w:proofErr w:type="spellStart"/>
            <w:r w:rsidRPr="007177BF">
              <w:rPr>
                <w:szCs w:val="28"/>
                <w:lang w:eastAsia="ar-SA"/>
              </w:rPr>
              <w:lastRenderedPageBreak/>
              <w:t>Хортиева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Бойченко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lastRenderedPageBreak/>
              <w:t>История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6 чел. сдали, 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Воронова Я.</w:t>
            </w: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B54943" w:rsidRDefault="00B54943" w:rsidP="00F908C1">
            <w:pPr>
              <w:suppressAutoHyphens/>
              <w:snapToGrid w:val="0"/>
              <w:jc w:val="both"/>
              <w:rPr>
                <w:szCs w:val="28"/>
                <w:lang w:val="en-US" w:eastAsia="ar-SA"/>
              </w:rPr>
            </w:pPr>
            <w:r w:rsidRPr="007177BF">
              <w:rPr>
                <w:szCs w:val="28"/>
                <w:lang w:eastAsia="ar-SA"/>
              </w:rPr>
              <w:t xml:space="preserve">8 чел. сдали. Не сдали: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Воронова Я., </w:t>
            </w:r>
            <w:proofErr w:type="spellStart"/>
            <w:r w:rsidRPr="007177BF">
              <w:rPr>
                <w:szCs w:val="28"/>
                <w:lang w:eastAsia="ar-SA"/>
              </w:rPr>
              <w:t>Засеева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</w:t>
            </w: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Химия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 чел сдали</w:t>
            </w: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2 чел. сдали, Не сдали: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Бойченко </w:t>
            </w:r>
            <w:proofErr w:type="spellStart"/>
            <w:r w:rsidRPr="007177BF">
              <w:rPr>
                <w:szCs w:val="28"/>
                <w:lang w:eastAsia="ar-SA"/>
              </w:rPr>
              <w:t>М.,Бестаева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</w:t>
            </w:r>
            <w:r w:rsidRPr="007177BF">
              <w:rPr>
                <w:szCs w:val="28"/>
                <w:lang w:eastAsia="ar-SA"/>
              </w:rPr>
              <w:br/>
              <w:t xml:space="preserve">, Воронова Я. </w:t>
            </w:r>
          </w:p>
        </w:tc>
      </w:tr>
      <w:tr w:rsidR="00B54943" w:rsidRPr="007177BF" w:rsidTr="00B54943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 чел сдал</w:t>
            </w:r>
          </w:p>
        </w:tc>
      </w:tr>
      <w:tr w:rsidR="00B54943" w:rsidRPr="007177BF" w:rsidTr="00B54943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B54943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B54943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Французский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Не сдала Бабенко Т.</w:t>
            </w:r>
          </w:p>
        </w:tc>
      </w:tr>
    </w:tbl>
    <w:p w:rsidR="00B54943" w:rsidRDefault="00B54943" w:rsidP="00B54943">
      <w:pPr>
        <w:suppressAutoHyphens/>
        <w:jc w:val="both"/>
        <w:rPr>
          <w:sz w:val="28"/>
          <w:szCs w:val="28"/>
          <w:lang w:val="en-US" w:eastAsia="ar-SA"/>
        </w:rPr>
      </w:pP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По сравнению с прошлыми годами средний балл и по русскому языку </w:t>
      </w:r>
      <w:proofErr w:type="gramStart"/>
      <w:r w:rsidRPr="007177BF">
        <w:rPr>
          <w:sz w:val="28"/>
          <w:szCs w:val="28"/>
          <w:lang w:eastAsia="ar-SA"/>
        </w:rPr>
        <w:t xml:space="preserve">( </w:t>
      </w:r>
      <w:proofErr w:type="gramEnd"/>
      <w:r w:rsidRPr="007177BF">
        <w:rPr>
          <w:sz w:val="28"/>
          <w:szCs w:val="28"/>
          <w:lang w:eastAsia="ar-SA"/>
        </w:rPr>
        <w:t>2015г - 61,2 , 2016г. – 63, 2017 г. - 54), и  по математике уменьшился (2015г. – 45, 2016г. – 40, 2017 г. - 33)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В течение учебного года все учащиеся были охвачены программой «Я сдам ЕГЭ», проводились доп</w:t>
      </w:r>
      <w:proofErr w:type="gramStart"/>
      <w:r w:rsidRPr="007177BF">
        <w:rPr>
          <w:sz w:val="28"/>
          <w:szCs w:val="28"/>
          <w:lang w:eastAsia="ar-SA"/>
        </w:rPr>
        <w:t>.з</w:t>
      </w:r>
      <w:proofErr w:type="gramEnd"/>
      <w:r w:rsidRPr="007177BF">
        <w:rPr>
          <w:sz w:val="28"/>
          <w:szCs w:val="28"/>
          <w:lang w:eastAsia="ar-SA"/>
        </w:rPr>
        <w:t xml:space="preserve">анятия,  учащиеся были обеспечены пособиями, согласно графику проводились тестирования. 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94 % учащихся успешно сдали русский язык, 94 % – математику.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В результате из 17 выпускников текущего года 16 получили аттестаты.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</w:p>
    <w:p w:rsidR="00B54943" w:rsidRDefault="00B54943" w:rsidP="00B54943">
      <w:pPr>
        <w:suppressAutoHyphens/>
        <w:jc w:val="both"/>
        <w:rPr>
          <w:b/>
          <w:sz w:val="28"/>
          <w:szCs w:val="28"/>
          <w:lang w:val="en-US" w:eastAsia="ar-SA"/>
        </w:rPr>
      </w:pPr>
      <w:r w:rsidRPr="007177BF">
        <w:rPr>
          <w:b/>
          <w:sz w:val="28"/>
          <w:szCs w:val="28"/>
          <w:lang w:eastAsia="ar-SA"/>
        </w:rPr>
        <w:t xml:space="preserve">Качество </w:t>
      </w:r>
      <w:proofErr w:type="gramStart"/>
      <w:r w:rsidRPr="007177BF">
        <w:rPr>
          <w:b/>
          <w:sz w:val="28"/>
          <w:szCs w:val="28"/>
          <w:lang w:eastAsia="ar-SA"/>
        </w:rPr>
        <w:t>обучения по школе</w:t>
      </w:r>
      <w:proofErr w:type="gramEnd"/>
    </w:p>
    <w:p w:rsidR="00B54943" w:rsidRPr="00B54943" w:rsidRDefault="00B54943" w:rsidP="00B54943">
      <w:pPr>
        <w:suppressAutoHyphens/>
        <w:jc w:val="both"/>
        <w:rPr>
          <w:b/>
          <w:sz w:val="28"/>
          <w:szCs w:val="28"/>
          <w:lang w:val="en-US" w:eastAsia="ar-S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3510"/>
        <w:gridCol w:w="3372"/>
        <w:gridCol w:w="3482"/>
      </w:tblGrid>
      <w:tr w:rsidR="00B54943" w:rsidRPr="007177BF" w:rsidTr="00F90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Низкий уровень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Средний уровень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43" w:rsidRPr="007177BF" w:rsidRDefault="00B54943" w:rsidP="00F908C1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Высокий уровень </w:t>
            </w:r>
          </w:p>
        </w:tc>
      </w:tr>
      <w:tr w:rsidR="00B54943" w:rsidRPr="007177BF" w:rsidTr="00F90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2 «б» - 26,09%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4 «б» - 33,3%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7 «а» - 26,09%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8 «а» - 25%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8 «б» - 18,18%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9 «а» - 25,93%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9 «б» - 17,39%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10 «а» - 28,57%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3 «а» - 44,83%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3 «б» - 40%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4 «а» - 41,67%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5 «а» - 44,8%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6 «а» - 42,31%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6 «б» - 36%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6 «в» - 44,4%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7 «б» - 44%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11 «а» - 41,18%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2 «а» - 53,57%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  <w:r w:rsidRPr="007177BF">
              <w:rPr>
                <w:sz w:val="20"/>
                <w:szCs w:val="28"/>
                <w:lang w:eastAsia="ar-SA"/>
              </w:rPr>
              <w:t>5 «б» - 53,8%</w:t>
            </w:r>
          </w:p>
          <w:p w:rsidR="00B54943" w:rsidRPr="007177BF" w:rsidRDefault="00B54943" w:rsidP="00F908C1">
            <w:pPr>
              <w:suppressAutoHyphens/>
              <w:jc w:val="both"/>
              <w:rPr>
                <w:sz w:val="20"/>
                <w:szCs w:val="28"/>
                <w:lang w:eastAsia="ar-SA"/>
              </w:rPr>
            </w:pPr>
          </w:p>
        </w:tc>
      </w:tr>
    </w:tbl>
    <w:p w:rsidR="00B54943" w:rsidRPr="007177BF" w:rsidRDefault="00B54943" w:rsidP="00B54943">
      <w:pPr>
        <w:suppressAutoHyphens/>
        <w:jc w:val="both"/>
        <w:rPr>
          <w:lang w:eastAsia="ar-SA"/>
        </w:rPr>
      </w:pPr>
    </w:p>
    <w:p w:rsidR="00B54943" w:rsidRPr="007177BF" w:rsidRDefault="00B54943" w:rsidP="00B54943">
      <w:pPr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lastRenderedPageBreak/>
        <w:t xml:space="preserve">Учащиеся школы принимали участие в предметных олимпиадах: 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Владикавказский открытый турнир математических боев (октябрь 2016) - Приняло участие 6 человек</w:t>
      </w:r>
      <w:proofErr w:type="gramStart"/>
      <w:r w:rsidRPr="007177BF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 xml:space="preserve">Олимпиада «Путь панды» </w:t>
      </w:r>
      <w:proofErr w:type="gramStart"/>
      <w:r w:rsidRPr="007177BF">
        <w:rPr>
          <w:rFonts w:eastAsia="Calibri"/>
          <w:sz w:val="28"/>
          <w:szCs w:val="28"/>
          <w:lang w:eastAsia="ar-SA"/>
        </w:rPr>
        <w:t xml:space="preserve">( </w:t>
      </w:r>
      <w:proofErr w:type="gramEnd"/>
      <w:r w:rsidRPr="007177BF">
        <w:rPr>
          <w:rFonts w:eastAsia="Calibri"/>
          <w:sz w:val="28"/>
          <w:szCs w:val="28"/>
          <w:lang w:eastAsia="ar-SA"/>
        </w:rPr>
        <w:t>октябрь 2016)</w:t>
      </w:r>
    </w:p>
    <w:p w:rsidR="00B54943" w:rsidRPr="007177BF" w:rsidRDefault="00B54943" w:rsidP="00B54943">
      <w:pPr>
        <w:suppressAutoHyphens/>
        <w:ind w:left="720"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 xml:space="preserve">Приняло участие 19 человек. 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«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Гелиантус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» олимпиада по биологии </w:t>
      </w:r>
    </w:p>
    <w:p w:rsidR="00B54943" w:rsidRPr="007177BF" w:rsidRDefault="00B54943" w:rsidP="00B54943">
      <w:pPr>
        <w:suppressAutoHyphens/>
        <w:ind w:left="720"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Приняло участие 46 человек.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«Пегас» - конкурс по литературе. Приняло участие 16 человек.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«Кенгуру – 2017» конкурс по математике. Приняло участие 82 человека.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«Русский медвежонок»» конкурс по русскому языку. Приняло участие 98 человек.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proofErr w:type="gramStart"/>
      <w:r w:rsidRPr="007177BF">
        <w:rPr>
          <w:rFonts w:eastAsia="Calibri"/>
          <w:sz w:val="28"/>
          <w:szCs w:val="28"/>
          <w:lang w:eastAsia="ar-SA"/>
        </w:rPr>
        <w:t>Всероссийская</w:t>
      </w:r>
      <w:proofErr w:type="gramEnd"/>
      <w:r w:rsidRPr="007177BF">
        <w:rPr>
          <w:rFonts w:eastAsia="Calibri"/>
          <w:sz w:val="28"/>
          <w:szCs w:val="28"/>
          <w:lang w:eastAsia="ar-SA"/>
        </w:rPr>
        <w:t xml:space="preserve"> контрольная «Выходи решать» - 3 человека.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 xml:space="preserve">Олимпиада по русскому языку «Зима-2017»на портале 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Инфоурок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– 32 человека.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«Эрудиты будущего» олимпиада центра «Интеллект» - 10 человек.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 xml:space="preserve">«Юные интеллектуалы» олимпиада центра «Интеллект» - 20 человек </w:t>
      </w:r>
      <w:proofErr w:type="gramStart"/>
      <w:r w:rsidRPr="007177BF">
        <w:rPr>
          <w:rFonts w:eastAsia="Calibri"/>
          <w:sz w:val="28"/>
          <w:szCs w:val="28"/>
          <w:lang w:eastAsia="ar-SA"/>
        </w:rPr>
        <w:t xml:space="preserve">( </w:t>
      </w:r>
      <w:proofErr w:type="spellStart"/>
      <w:proofErr w:type="gramEnd"/>
      <w:r w:rsidRPr="007177BF">
        <w:rPr>
          <w:rFonts w:eastAsia="Calibri"/>
          <w:sz w:val="28"/>
          <w:szCs w:val="28"/>
          <w:lang w:eastAsia="ar-SA"/>
        </w:rPr>
        <w:t>Караева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Я, 3 «а»– 1 место).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Конкурс исследовательских работ «Я познаю мир» - 4 человека (три призовых места)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Конкурс по географии «Человек и природа» - 73 человека,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Конкурс по английскому языку «Британский бульдог» - 53 человека.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 xml:space="preserve">Олимпиада «Русский с Пушкиным» на портале 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Учи</w:t>
      </w:r>
      <w:proofErr w:type="gramStart"/>
      <w:r w:rsidRPr="007177BF">
        <w:rPr>
          <w:rFonts w:eastAsia="Calibri"/>
          <w:sz w:val="28"/>
          <w:szCs w:val="28"/>
          <w:lang w:eastAsia="ar-SA"/>
        </w:rPr>
        <w:t>.Р</w:t>
      </w:r>
      <w:proofErr w:type="gramEnd"/>
      <w:r w:rsidRPr="007177BF">
        <w:rPr>
          <w:rFonts w:eastAsia="Calibri"/>
          <w:sz w:val="28"/>
          <w:szCs w:val="28"/>
          <w:lang w:eastAsia="ar-SA"/>
        </w:rPr>
        <w:t>у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– 21 человек.</w:t>
      </w:r>
    </w:p>
    <w:p w:rsidR="00B54943" w:rsidRPr="007177BF" w:rsidRDefault="00B54943" w:rsidP="00B54943">
      <w:pPr>
        <w:numPr>
          <w:ilvl w:val="0"/>
          <w:numId w:val="3"/>
        </w:numPr>
        <w:suppressAutoHyphens/>
        <w:contextualSpacing/>
        <w:rPr>
          <w:rFonts w:eastAsia="Calibri"/>
          <w:sz w:val="28"/>
          <w:szCs w:val="28"/>
          <w:lang w:eastAsia="ar-SA"/>
        </w:rPr>
      </w:pPr>
      <w:r w:rsidRPr="007177BF">
        <w:rPr>
          <w:rFonts w:eastAsia="Calibri"/>
          <w:sz w:val="28"/>
          <w:szCs w:val="28"/>
          <w:lang w:eastAsia="ar-SA"/>
        </w:rPr>
        <w:t>Всероссийская олимпиада школьников  - школьный этап – 236 человек, муниципальный этап- 19 человек ( 2 человека – призеры МЭ ВОШ по математике (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Табуев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А.) и 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осет</w:t>
      </w:r>
      <w:proofErr w:type="gramStart"/>
      <w:r w:rsidRPr="007177BF">
        <w:rPr>
          <w:rFonts w:eastAsia="Calibri"/>
          <w:sz w:val="28"/>
          <w:szCs w:val="28"/>
          <w:lang w:eastAsia="ar-SA"/>
        </w:rPr>
        <w:t>.я</w:t>
      </w:r>
      <w:proofErr w:type="gramEnd"/>
      <w:r w:rsidRPr="007177BF">
        <w:rPr>
          <w:rFonts w:eastAsia="Calibri"/>
          <w:sz w:val="28"/>
          <w:szCs w:val="28"/>
          <w:lang w:eastAsia="ar-SA"/>
        </w:rPr>
        <w:t>зыку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(</w:t>
      </w:r>
      <w:proofErr w:type="spellStart"/>
      <w:r w:rsidRPr="007177BF">
        <w:rPr>
          <w:rFonts w:eastAsia="Calibri"/>
          <w:sz w:val="28"/>
          <w:szCs w:val="28"/>
          <w:lang w:eastAsia="ar-SA"/>
        </w:rPr>
        <w:t>Дзапаров</w:t>
      </w:r>
      <w:proofErr w:type="spellEnd"/>
      <w:r w:rsidRPr="007177BF">
        <w:rPr>
          <w:rFonts w:eastAsia="Calibri"/>
          <w:sz w:val="28"/>
          <w:szCs w:val="28"/>
          <w:lang w:eastAsia="ar-SA"/>
        </w:rPr>
        <w:t xml:space="preserve"> А.) )</w:t>
      </w:r>
    </w:p>
    <w:p w:rsidR="00B54943" w:rsidRDefault="00B54943" w:rsidP="00B54943">
      <w:pPr>
        <w:tabs>
          <w:tab w:val="left" w:pos="709"/>
        </w:tabs>
        <w:suppressAutoHyphens/>
        <w:jc w:val="both"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 xml:space="preserve">В 2016 – 2017 учебном году учащиеся 4-х, 5-х, 10-го и 11-го классов приняли участие во Всероссийских проверочных работах. Следует отметить, что классными руководителями 4 «а» класса </w:t>
      </w:r>
      <w:proofErr w:type="spellStart"/>
      <w:r w:rsidRPr="007177BF">
        <w:rPr>
          <w:sz w:val="28"/>
          <w:szCs w:val="28"/>
          <w:lang w:eastAsia="ar-SA"/>
        </w:rPr>
        <w:t>Фирулиной</w:t>
      </w:r>
      <w:proofErr w:type="spellEnd"/>
      <w:r w:rsidRPr="007177BF">
        <w:rPr>
          <w:sz w:val="28"/>
          <w:szCs w:val="28"/>
          <w:lang w:eastAsia="ar-SA"/>
        </w:rPr>
        <w:t xml:space="preserve"> Т.В., 4 «б» класса </w:t>
      </w:r>
      <w:proofErr w:type="spellStart"/>
      <w:r w:rsidRPr="007177BF">
        <w:rPr>
          <w:sz w:val="28"/>
          <w:szCs w:val="28"/>
          <w:lang w:eastAsia="ar-SA"/>
        </w:rPr>
        <w:t>Параскевововй</w:t>
      </w:r>
      <w:proofErr w:type="spellEnd"/>
      <w:r w:rsidRPr="007177BF">
        <w:rPr>
          <w:sz w:val="28"/>
          <w:szCs w:val="28"/>
          <w:lang w:eastAsia="ar-SA"/>
        </w:rPr>
        <w:t xml:space="preserve"> Л.А. , учителями-предметниками, работающими в 5-х классах была проведена большая работа по подготовке к данной работе</w:t>
      </w:r>
      <w:proofErr w:type="gramStart"/>
      <w:r w:rsidRPr="007177BF">
        <w:rPr>
          <w:sz w:val="28"/>
          <w:szCs w:val="28"/>
          <w:lang w:eastAsia="ar-SA"/>
        </w:rPr>
        <w:t>.</w:t>
      </w:r>
      <w:proofErr w:type="gramEnd"/>
      <w:r w:rsidRPr="007177BF">
        <w:rPr>
          <w:sz w:val="28"/>
          <w:szCs w:val="28"/>
          <w:lang w:eastAsia="ar-SA"/>
        </w:rPr>
        <w:t xml:space="preserve"> </w:t>
      </w:r>
      <w:proofErr w:type="gramStart"/>
      <w:r w:rsidRPr="007177BF">
        <w:rPr>
          <w:sz w:val="28"/>
          <w:szCs w:val="28"/>
          <w:lang w:eastAsia="ar-SA"/>
        </w:rPr>
        <w:t>в</w:t>
      </w:r>
      <w:proofErr w:type="gramEnd"/>
      <w:r w:rsidRPr="007177BF">
        <w:rPr>
          <w:sz w:val="28"/>
          <w:szCs w:val="28"/>
          <w:lang w:eastAsia="ar-SA"/>
        </w:rPr>
        <w:t xml:space="preserve"> 4- 5 классах результаты ВПР представлены в виде отметок по 5-бальной шкале, что позволяет проанализировать результаты:</w:t>
      </w:r>
    </w:p>
    <w:p w:rsidR="00B54943" w:rsidRPr="00B54943" w:rsidRDefault="00B54943" w:rsidP="00B54943">
      <w:pPr>
        <w:tabs>
          <w:tab w:val="left" w:pos="709"/>
        </w:tabs>
        <w:suppressAutoHyphens/>
        <w:jc w:val="both"/>
        <w:rPr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807"/>
      </w:tblGrid>
      <w:tr w:rsidR="00B54943" w:rsidRPr="007177BF" w:rsidTr="00F908C1">
        <w:trPr>
          <w:trHeight w:val="937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Окружающий мир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</w:tr>
      <w:tr w:rsidR="00B54943" w:rsidRPr="007177BF" w:rsidTr="00F908C1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3" w:rsidRPr="007177BF" w:rsidRDefault="00B54943" w:rsidP="00F908C1">
            <w:pPr>
              <w:rPr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кач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усп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кач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усп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кач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кач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усп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кач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усп</w:t>
            </w:r>
            <w:proofErr w:type="spellEnd"/>
          </w:p>
        </w:tc>
      </w:tr>
      <w:tr w:rsidR="00B54943" w:rsidRPr="007177BF" w:rsidTr="00F908C1">
        <w:trPr>
          <w:trHeight w:val="89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4 – </w:t>
            </w:r>
            <w:proofErr w:type="spellStart"/>
            <w:r w:rsidRPr="007177BF">
              <w:rPr>
                <w:szCs w:val="28"/>
                <w:lang w:eastAsia="ar-SA"/>
              </w:rPr>
              <w:t>ые</w:t>
            </w:r>
            <w:proofErr w:type="spellEnd"/>
            <w:r w:rsidRPr="007177BF">
              <w:rPr>
                <w:szCs w:val="28"/>
                <w:lang w:eastAsia="ar-SA"/>
              </w:rPr>
              <w:t xml:space="preserve"> классы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56,41%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82,05%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64,86%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89,86%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22,86%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91,43%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54943" w:rsidRPr="007177BF" w:rsidTr="00F908C1">
        <w:trPr>
          <w:trHeight w:val="93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5-ые классы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52%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92%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35,3%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90%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88,89%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97,78%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31,25%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43" w:rsidRPr="007177BF" w:rsidRDefault="00B54943" w:rsidP="00F908C1">
            <w:pPr>
              <w:tabs>
                <w:tab w:val="left" w:pos="709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65,5%</w:t>
            </w:r>
          </w:p>
        </w:tc>
      </w:tr>
    </w:tbl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lastRenderedPageBreak/>
        <w:t xml:space="preserve">         Анализ </w:t>
      </w:r>
      <w:proofErr w:type="spellStart"/>
      <w:r w:rsidRPr="007177BF">
        <w:rPr>
          <w:sz w:val="28"/>
          <w:szCs w:val="28"/>
          <w:lang w:eastAsia="ar-SA"/>
        </w:rPr>
        <w:t>учебно</w:t>
      </w:r>
      <w:proofErr w:type="spellEnd"/>
      <w:r w:rsidRPr="007177BF">
        <w:rPr>
          <w:sz w:val="28"/>
          <w:szCs w:val="28"/>
          <w:lang w:eastAsia="ar-SA"/>
        </w:rPr>
        <w:t xml:space="preserve"> - воспитательного процесса производился по результатам проверок ЗУН учащихся, проводимых в различной форме: 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тренировочные - диагностические контрольные работы по предметам;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административные контрольные работы;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срезы знаний по предметам;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тестирование;</w:t>
      </w:r>
    </w:p>
    <w:p w:rsidR="00B54943" w:rsidRPr="007177BF" w:rsidRDefault="00B54943" w:rsidP="00B54943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мониторинги.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Формы методической работы: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проведение педсоветов;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методические объединения;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открытые уроки, их анализ;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посещение уроков, их анализ;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разработка методических рекомендаций в помощь учителю;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индивидуальные беседы по организации  и проведению уроков;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организация и контроль курсовой подготовки учителей;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аттестация;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 В текущем году были проведены педагогические советы, связанные с методической темой школы: «Деятельность классного руководителя в океане школьной жизни», «Развитие педагога — обязательное </w:t>
      </w:r>
      <w:proofErr w:type="gramStart"/>
      <w:r w:rsidRPr="007177BF">
        <w:rPr>
          <w:sz w:val="28"/>
          <w:szCs w:val="28"/>
          <w:lang w:eastAsia="ar-SA"/>
        </w:rPr>
        <w:t>обучение по</w:t>
      </w:r>
      <w:proofErr w:type="gramEnd"/>
      <w:r w:rsidRPr="007177BF">
        <w:rPr>
          <w:sz w:val="28"/>
          <w:szCs w:val="28"/>
          <w:lang w:eastAsia="ar-SA"/>
        </w:rPr>
        <w:t xml:space="preserve"> новым стандартам», «Использование творческих заданий при обучении иностранному языку».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       В школе действует  7 методических объединений: начальной школы, осетинского языка и литературы, русского языка и  литературы, математики, естественного цикла (химия, биология, география), английского языка и литературы, МО классных руководителей. Каждое МО работает по плану, анализируя каждый шаг, прослеживая положительную динамику своих успехов.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7177BF">
        <w:rPr>
          <w:b/>
          <w:sz w:val="28"/>
          <w:szCs w:val="28"/>
          <w:lang w:eastAsia="ar-SA"/>
        </w:rPr>
        <w:t xml:space="preserve">       Недостатки: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 слабая вовлеченность педагогов  и учащихся  в исследовательскую  и проектную деятельность;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недостаточная работа педагогов по подготовке учащихся  к предметным олимпиадам;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- недостаточная работа по внедрению в практику педагогических технологий, направленных  на повышение качества образования.</w:t>
      </w:r>
    </w:p>
    <w:p w:rsidR="00B54943" w:rsidRPr="007177BF" w:rsidRDefault="00B54943" w:rsidP="00B54943">
      <w:pPr>
        <w:widowControl w:val="0"/>
        <w:tabs>
          <w:tab w:val="left" w:pos="144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B54943" w:rsidRPr="007177BF" w:rsidRDefault="00B54943" w:rsidP="00B54943">
      <w:bookmarkStart w:id="0" w:name="_GoBack"/>
      <w:bookmarkEnd w:id="0"/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</w:rPr>
      </w:pP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Анализ воспитательной работы за 2016-2017 учебный год.</w:t>
      </w:r>
    </w:p>
    <w:p w:rsidR="00AB43FD" w:rsidRP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b/>
          <w:sz w:val="28"/>
          <w:szCs w:val="28"/>
          <w:lang w:val="en-US"/>
        </w:rPr>
      </w:pPr>
    </w:p>
    <w:p w:rsidR="00AB43FD" w:rsidRDefault="00AB43FD" w:rsidP="00AB43FD">
      <w:pPr>
        <w:widowControl w:val="0"/>
        <w:tabs>
          <w:tab w:val="left" w:pos="709"/>
          <w:tab w:val="left" w:pos="144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2016-2017 учебном году воспитательная работа осуществлялась в соответствии  с целями и задачами школы на учебный год. Эта работа была направлена на достижение воспитательных целей, на выполнение заявленных задач  и на повышение  эффективности  учебно-воспитательного процесса  в целом. Цель воспитательной работы в школе в 2016-2017 учебном году – создание оптимальных условий  для формирования социально зрелой  личности, ориентированной на человеческие ценности  в выборе решений, готовой к самореализации  в различных сферах жизнедеятельности в условиях постоянно меняющегося мира.                                              Решались задачи:</w:t>
      </w: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общечеловеческим ценностям.</w:t>
      </w: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Поддержка творческой активности учащихся во всех сферах деятельности.</w:t>
      </w:r>
    </w:p>
    <w:p w:rsidR="00AB43FD" w:rsidRDefault="00AB43FD" w:rsidP="00AB43FD">
      <w:pPr>
        <w:widowControl w:val="0"/>
        <w:tabs>
          <w:tab w:val="left" w:pos="144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нравственной позиции школьников: мировоззрения, убеждений, системы социальных установок.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средствами физкультуры и спорта, формирование мотивации на ЗОЖ.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участия семьи  и общественности в воспитательном процессе, привлечение родителей к школьной жизни.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 воспитательной деятельности  состоит в совместном творчестве детей и взрослых по различным  направлениям: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Духовно - нравственное воспитание;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патриотическое воспитание;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Трудовое  воспитание;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вредных привычек;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Спортивно - оздоровительное воспитание;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AB43FD" w:rsidRDefault="00AB43FD" w:rsidP="00AB43FD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классных руководителей;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целей  и задач  в школе функционировали 21 классный руководитель, библиотекарь, психолог.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Школой накоплен опыт в становлении  связей  с внешней средой.</w:t>
      </w:r>
    </w:p>
    <w:p w:rsidR="00AB43FD" w:rsidRDefault="00AB43FD" w:rsidP="00AB43FD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госпиталем Владикавказа;</w:t>
      </w:r>
    </w:p>
    <w:p w:rsidR="00AB43FD" w:rsidRDefault="00AB43FD" w:rsidP="00AB43FD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Детским домом творчества;</w:t>
      </w:r>
    </w:p>
    <w:p w:rsidR="00AB43FD" w:rsidRDefault="00AB43FD" w:rsidP="00AB43FD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Республиканским детским реабилитационным оздоровительным центром «Горный воздух»;</w:t>
      </w:r>
    </w:p>
    <w:p w:rsidR="00AB43FD" w:rsidRDefault="00AB43FD" w:rsidP="00AB43FD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Управлением образования;</w:t>
      </w:r>
    </w:p>
    <w:p w:rsidR="00AB43FD" w:rsidRDefault="00AB43FD" w:rsidP="00AB43FD">
      <w:pPr>
        <w:numPr>
          <w:ilvl w:val="0"/>
          <w:numId w:val="5"/>
        </w:num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ОВД, ГИБДД, ОГПН</w:t>
      </w:r>
      <w:r>
        <w:rPr>
          <w:sz w:val="28"/>
          <w:szCs w:val="28"/>
        </w:rPr>
        <w:tab/>
        <w:t>;</w:t>
      </w:r>
    </w:p>
    <w:p w:rsidR="00AB43FD" w:rsidRDefault="00AB43FD" w:rsidP="00AB43FD">
      <w:pPr>
        <w:ind w:left="720" w:firstLine="567"/>
        <w:jc w:val="both"/>
        <w:rPr>
          <w:sz w:val="28"/>
          <w:szCs w:val="28"/>
        </w:rPr>
      </w:pP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Нормативно-целевая основа воспитательной деятельности: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 ООН  о правах ребёнка;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декларация прав ребёнка;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 Российской Федерации «Об образовании»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об осуществлении функций классного руководителя педагогическими работниками государственных общеобразовательных  учреждений субъектов Российской Федерации и муниципальных образовательных учреждений;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республики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« Об образовании»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-концепция модернизации Российского образования;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-программа « Семья + Школа»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мероприятия были в основном выполнены.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</w:p>
    <w:p w:rsidR="00AB43FD" w:rsidRDefault="00AB43FD" w:rsidP="00AB43FD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 школе функционируют следующие кружки:</w:t>
      </w:r>
    </w:p>
    <w:p w:rsidR="00AB43FD" w:rsidRPr="00AB43FD" w:rsidRDefault="00AB43FD" w:rsidP="00AB43FD">
      <w:pPr>
        <w:ind w:firstLine="567"/>
        <w:jc w:val="both"/>
        <w:rPr>
          <w:b/>
          <w:sz w:val="28"/>
          <w:szCs w:val="28"/>
          <w:lang w:val="en-US"/>
        </w:rPr>
      </w:pPr>
    </w:p>
    <w:tbl>
      <w:tblPr>
        <w:tblW w:w="10051" w:type="dxa"/>
        <w:tblInd w:w="-20" w:type="dxa"/>
        <w:tblLayout w:type="fixed"/>
        <w:tblLook w:val="04A0"/>
      </w:tblPr>
      <w:tblGrid>
        <w:gridCol w:w="813"/>
        <w:gridCol w:w="4778"/>
        <w:gridCol w:w="2076"/>
        <w:gridCol w:w="2384"/>
      </w:tblGrid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Pr="00AB43FD" w:rsidRDefault="00AB43FD" w:rsidP="00AB43FD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кружков, спортивной секции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количества учащихся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B43FD" w:rsidTr="00F908C1">
        <w:trPr>
          <w:trHeight w:val="4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книголюб»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край»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дзырд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AB43FD" w:rsidTr="00F908C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 народов Кавказа»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3FD" w:rsidRDefault="00AB43FD" w:rsidP="00F908C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AB43FD" w:rsidRDefault="00AB43FD" w:rsidP="00AB43FD">
      <w:pPr>
        <w:ind w:firstLine="567"/>
        <w:jc w:val="both"/>
        <w:rPr>
          <w:color w:val="FF0000"/>
          <w:sz w:val="28"/>
          <w:szCs w:val="28"/>
        </w:rPr>
      </w:pP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работы с классными руководителями показал то, что большинство  задач  и целей  в течение учебного года было реализовано. Работа по реализации задач осуществлялась по единому  общешкольному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воспитательному плану, на основе  которого были составлены  планы воспитательной работы  классных руководителей. В школе накоплен методический материал и положительный опыт в проведении классных часов, в сборе и оформлении  поискового материала  для школьного музея имени Героя России - Андрея Днепровского. На высоком уровне проведён ряд мероприятий: мероприятие, посвященное присвоению имен выпускников школы, погибших при исполнении служебного долга, отрядам 4а, 5а и 5б классов; в 1-10 классах проведены  уроки мужества, посвященные празднованию Дня защитника Отечества, с участием представителей войсковой части 3785, военного комиссариата, Всероссийской </w:t>
      </w:r>
      <w:r>
        <w:rPr>
          <w:sz w:val="28"/>
          <w:szCs w:val="28"/>
        </w:rPr>
        <w:lastRenderedPageBreak/>
        <w:t xml:space="preserve">организации «Боевое братство». </w:t>
      </w:r>
      <w:proofErr w:type="gramStart"/>
      <w:r>
        <w:rPr>
          <w:sz w:val="28"/>
          <w:szCs w:val="28"/>
        </w:rPr>
        <w:t xml:space="preserve">В рамках месячника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патриотической работы проведены:  акция «Посылка солдату», в которой приняли активное участие учащиеся 1-11 классов; в школьном Музее Боевой Славы прошел Урок Мужества «Есть такая профессия – Родину защищать», посвященный памяти выпускников нашей школы, погибших при исполнении воинского долга; учащиеся 5а класса приняли участие в памятном мероприятии, посвященном 21-годовщине со дня гибели Героя России А.М. </w:t>
      </w:r>
      <w:proofErr w:type="spellStart"/>
      <w:r>
        <w:rPr>
          <w:sz w:val="28"/>
          <w:szCs w:val="28"/>
        </w:rPr>
        <w:t>Стыцины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учащиеся 5а и 6а классов приняли участие в мероприятии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посвященном Дню вывода войск из Афганистана; 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учащаяся 6а класса </w:t>
      </w:r>
      <w:proofErr w:type="spellStart"/>
      <w:r>
        <w:rPr>
          <w:sz w:val="28"/>
          <w:szCs w:val="28"/>
        </w:rPr>
        <w:t>Гудиева</w:t>
      </w:r>
      <w:proofErr w:type="spellEnd"/>
      <w:r>
        <w:rPr>
          <w:sz w:val="28"/>
          <w:szCs w:val="28"/>
        </w:rPr>
        <w:t xml:space="preserve"> Ирина стала лауреатом муниципального этапа конкурса «И помнит мир спасенный…» 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нравственно – этического воспитания обучающиеся школы принимали участие в школьных, городских и республиканских конкурсах и мероприятиях: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городской открытой лиги игр КВН среди школьных команд; </w:t>
      </w:r>
      <w:r>
        <w:rPr>
          <w:sz w:val="28"/>
          <w:szCs w:val="28"/>
          <w:lang w:val="en-US"/>
        </w:rPr>
        <w:t>II</w:t>
      </w:r>
      <w:r w:rsidRPr="000D2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</w:t>
      </w:r>
      <w:r>
        <w:rPr>
          <w:sz w:val="28"/>
          <w:szCs w:val="28"/>
          <w:lang w:val="en-US"/>
        </w:rPr>
        <w:t>XV</w:t>
      </w:r>
      <w:r w:rsidRPr="000D2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 фестивале  инсценированной сказки для младших школьников « Моя любимая книга »; участие в муниципальном этапе Всероссийского  конкурса  юных чтецов  « Живая классика»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есаева</w:t>
      </w:r>
      <w:proofErr w:type="spellEnd"/>
      <w:r>
        <w:rPr>
          <w:sz w:val="28"/>
          <w:szCs w:val="28"/>
        </w:rPr>
        <w:t xml:space="preserve"> Амина – 8б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и Захарян </w:t>
      </w:r>
      <w:proofErr w:type="spellStart"/>
      <w:r>
        <w:rPr>
          <w:sz w:val="28"/>
          <w:szCs w:val="28"/>
        </w:rPr>
        <w:t>Розанна</w:t>
      </w:r>
      <w:proofErr w:type="spellEnd"/>
      <w:r>
        <w:rPr>
          <w:sz w:val="28"/>
          <w:szCs w:val="28"/>
        </w:rPr>
        <w:t xml:space="preserve"> – 8б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принимали участие в различных спортивных соревнованиях: команда учащихся 7-8 классов заняла </w:t>
      </w:r>
      <w:r>
        <w:rPr>
          <w:sz w:val="28"/>
          <w:szCs w:val="28"/>
          <w:lang w:val="en-US"/>
        </w:rPr>
        <w:t>I</w:t>
      </w:r>
      <w:r w:rsidRPr="000D232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муниципальном этапе турнира «Кожаный мяч».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 проблемы  воспитания  заботят каждого  здравомыслящего человека. Именно образование выступает  гарантом сохранения и развития гражданских основ  жизни  общества, его культурных, нравственных и духовных ценностей.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Воспитание сегодня  - это воспитание личности  как достойного человека  в достойной жизни!   На этих  основах строится  воспитательный процесс в нашей  школе, а деятельность классных руководителей занимает особое  место.  Умелое  руководство  классом  формирует  у учащихся  самостоятельность, ответственность, трудолюбие и активность.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Хорошо была  поставлена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воспитательная работа классных руководителей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Братановой</w:t>
      </w:r>
      <w:proofErr w:type="spellEnd"/>
      <w:r>
        <w:rPr>
          <w:sz w:val="28"/>
          <w:szCs w:val="28"/>
        </w:rPr>
        <w:t xml:space="preserve"> В.Ю., </w:t>
      </w:r>
      <w:proofErr w:type="spellStart"/>
      <w:r>
        <w:rPr>
          <w:sz w:val="28"/>
          <w:szCs w:val="28"/>
        </w:rPr>
        <w:t>Кусаевой</w:t>
      </w:r>
      <w:proofErr w:type="spellEnd"/>
      <w:r>
        <w:rPr>
          <w:sz w:val="28"/>
          <w:szCs w:val="28"/>
        </w:rPr>
        <w:t xml:space="preserve"> И.Д., </w:t>
      </w:r>
      <w:proofErr w:type="spellStart"/>
      <w:r>
        <w:rPr>
          <w:sz w:val="28"/>
          <w:szCs w:val="28"/>
        </w:rPr>
        <w:t>Агкацевой</w:t>
      </w:r>
      <w:proofErr w:type="spellEnd"/>
      <w:r>
        <w:rPr>
          <w:sz w:val="28"/>
          <w:szCs w:val="28"/>
        </w:rPr>
        <w:t xml:space="preserve"> Ж.А., </w:t>
      </w:r>
      <w:proofErr w:type="spellStart"/>
      <w:r>
        <w:rPr>
          <w:sz w:val="28"/>
          <w:szCs w:val="28"/>
        </w:rPr>
        <w:t>Евграшиной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Гутиевой</w:t>
      </w:r>
      <w:proofErr w:type="spellEnd"/>
      <w:r>
        <w:rPr>
          <w:sz w:val="28"/>
          <w:szCs w:val="28"/>
        </w:rPr>
        <w:t xml:space="preserve"> М.К., </w:t>
      </w:r>
      <w:proofErr w:type="spellStart"/>
      <w:r>
        <w:rPr>
          <w:sz w:val="28"/>
          <w:szCs w:val="28"/>
        </w:rPr>
        <w:t>Фирулиной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Куловой</w:t>
      </w:r>
      <w:proofErr w:type="spellEnd"/>
      <w:r>
        <w:rPr>
          <w:sz w:val="28"/>
          <w:szCs w:val="28"/>
        </w:rPr>
        <w:t xml:space="preserve"> Ф.В., </w:t>
      </w:r>
      <w:proofErr w:type="spellStart"/>
      <w:r>
        <w:rPr>
          <w:sz w:val="28"/>
          <w:szCs w:val="28"/>
        </w:rPr>
        <w:t>Хатаговой</w:t>
      </w:r>
      <w:proofErr w:type="spellEnd"/>
      <w:r>
        <w:rPr>
          <w:sz w:val="28"/>
          <w:szCs w:val="28"/>
        </w:rPr>
        <w:t xml:space="preserve"> С.З., Амбаловой З.О., </w:t>
      </w:r>
      <w:proofErr w:type="spellStart"/>
      <w:r>
        <w:rPr>
          <w:sz w:val="28"/>
          <w:szCs w:val="28"/>
        </w:rPr>
        <w:t>Бтемировой</w:t>
      </w:r>
      <w:proofErr w:type="spellEnd"/>
      <w:r>
        <w:rPr>
          <w:sz w:val="28"/>
          <w:szCs w:val="28"/>
        </w:rPr>
        <w:t xml:space="preserve">  Э.В., </w:t>
      </w:r>
      <w:proofErr w:type="spellStart"/>
      <w:r>
        <w:rPr>
          <w:sz w:val="28"/>
          <w:szCs w:val="28"/>
        </w:rPr>
        <w:t>Белашовой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Параскевовой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Бетеевой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Кубаловой</w:t>
      </w:r>
      <w:proofErr w:type="spellEnd"/>
      <w:r>
        <w:rPr>
          <w:sz w:val="28"/>
          <w:szCs w:val="28"/>
        </w:rPr>
        <w:t xml:space="preserve"> И.М., Эти классные руководители  установили  тесные связи, хорошие отношения  с родителями учащихся, проводили педагогическую  работу с ними.</w:t>
      </w:r>
      <w:proofErr w:type="gramEnd"/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 повышения позитивного уровня  правосознания учащихся совместно с инспектором ГИБДД были  проведены беседы  с учащимися 1-11 классов на тему « Правила  безопасного  поведения детей на улицах и дорогах », « Внимание – дети!», «Конкурсы дорожного движения».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 результатов воспитательной работы в школьном коллективе служат: художественное творчество, спортивные соревнования, участие в общественных и городских мероприятиях. Следует  отметить  хорошую </w:t>
      </w:r>
      <w:r>
        <w:rPr>
          <w:sz w:val="28"/>
          <w:szCs w:val="28"/>
        </w:rPr>
        <w:lastRenderedPageBreak/>
        <w:t xml:space="preserve">подготовку и проведение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общешкольных мероприятии, как праздники  «День пожилого человека», «День учителя», благотворительная акция «Копилка добра»,  «Последний звонок».</w:t>
      </w:r>
    </w:p>
    <w:p w:rsidR="00AB43FD" w:rsidRDefault="00AB43FD" w:rsidP="00AB4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Состоялось несколько публикаций в  прессе: « </w:t>
      </w:r>
      <w:proofErr w:type="gramStart"/>
      <w:r>
        <w:rPr>
          <w:sz w:val="28"/>
          <w:szCs w:val="28"/>
        </w:rPr>
        <w:t xml:space="preserve">Удостоились имен героев» - газета «Владикавказ» №142 от 20.12.16г.; «Памяти героев будем достойны» - газета «Чемпион Ир» от 14.01.17г., «Благодарность от…Ее Величества» - газета «Северная Осетия» №235 от 17.12.16г. </w:t>
      </w:r>
      <w:proofErr w:type="gramEnd"/>
    </w:p>
    <w:p w:rsidR="00AB43FD" w:rsidRDefault="00AB43FD" w:rsidP="00AB43FD">
      <w:pPr>
        <w:ind w:firstLine="567"/>
        <w:jc w:val="both"/>
        <w:rPr>
          <w:sz w:val="28"/>
          <w:szCs w:val="28"/>
        </w:rPr>
      </w:pPr>
    </w:p>
    <w:p w:rsidR="00AB43FD" w:rsidRDefault="00AB43FD" w:rsidP="00AB43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Задачи школы на 2017-2018 учебный год.</w:t>
      </w:r>
    </w:p>
    <w:p w:rsidR="00AB43FD" w:rsidRDefault="00AB43FD" w:rsidP="00AB43FD">
      <w:pPr>
        <w:jc w:val="both"/>
        <w:rPr>
          <w:b/>
          <w:sz w:val="28"/>
          <w:szCs w:val="28"/>
          <w:u w:val="single"/>
        </w:rPr>
      </w:pPr>
    </w:p>
    <w:p w:rsidR="00AB43FD" w:rsidRPr="00C60B88" w:rsidRDefault="00AB43FD" w:rsidP="00AB43FD">
      <w:pPr>
        <w:widowControl w:val="0"/>
        <w:autoSpaceDE w:val="0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методической темой школы: </w:t>
      </w:r>
      <w:r w:rsidRPr="00C60B88">
        <w:rPr>
          <w:b/>
          <w:sz w:val="28"/>
          <w:szCs w:val="28"/>
        </w:rPr>
        <w:t>«Создание системы повышения качества образования обучающихся при комплексном использовании современных подходов к организ</w:t>
      </w:r>
      <w:r>
        <w:rPr>
          <w:b/>
          <w:sz w:val="28"/>
          <w:szCs w:val="28"/>
        </w:rPr>
        <w:t>ации образовательного процесса»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организационную и методическую готовность педагогов к реализации  ФГОС.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Работать над развитием системы методической поддержки педагогов, обеспечивающих введение стандартов.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творческий потенциал педагогов и создать условия для профессионального роста.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Создать банк  информационных материалов по вопросам введения ФГОС.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личностно ориентированный подход в обучении и воспитании.</w:t>
      </w:r>
    </w:p>
    <w:p w:rsidR="00AB43FD" w:rsidRDefault="00AB43FD" w:rsidP="00AB43FD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года проводить научные конференции с целью углубления исследовательской деятельности учащихся.</w:t>
      </w:r>
    </w:p>
    <w:p w:rsidR="00AB43FD" w:rsidRDefault="00AB43FD" w:rsidP="00AB43FD">
      <w:pPr>
        <w:ind w:left="108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7.  Работать далее над повышением  качества знаний и общей культуры учащихся;</w:t>
      </w:r>
    </w:p>
    <w:p w:rsidR="00AB43FD" w:rsidRDefault="00AB43FD" w:rsidP="00AB43FD">
      <w:pPr>
        <w:ind w:left="108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8.  Включать  каждого школьника в работу на учебных занятиях в качестве активного участника и организатора образовательного процесса через развитие проектной деятельности;</w:t>
      </w:r>
    </w:p>
    <w:p w:rsidR="00AB43FD" w:rsidRDefault="00AB43FD" w:rsidP="00AB43FD">
      <w:pPr>
        <w:ind w:left="108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9. Повышать  влияние  школы на социализацию школьников, их самоопределение в отношении будущей профессии;</w:t>
      </w:r>
    </w:p>
    <w:p w:rsidR="00AB43FD" w:rsidRDefault="00AB43FD" w:rsidP="00AB43FD">
      <w:pPr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Повышать  качество  знаний в классах, имеющих низкое качество относительно средних показателей по школе;</w:t>
      </w:r>
    </w:p>
    <w:p w:rsidR="00AB43FD" w:rsidRDefault="00AB43FD" w:rsidP="00AB43FD">
      <w:pPr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  11.  Проводить  далее профилактику  преступности, неадекватных форм поведения пагубных привычек;</w:t>
      </w:r>
    </w:p>
    <w:p w:rsidR="00AB43FD" w:rsidRDefault="00AB43FD" w:rsidP="00AB43FD">
      <w:pPr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  12.Реализовать  принцип сохранения физического и психического здоровья субъектов образовательного процесса, использовать  здоровье сберегающие  технологии. </w:t>
      </w:r>
    </w:p>
    <w:p w:rsidR="00AB43FD" w:rsidRDefault="00AB43FD" w:rsidP="00AB43FD">
      <w:pPr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  13. Работать над восстановлением тесной связи с родителями (законными представителями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обучающихся.</w:t>
      </w:r>
    </w:p>
    <w:p w:rsidR="00AB43FD" w:rsidRDefault="00AB43FD" w:rsidP="00AB43FD">
      <w:pPr>
        <w:rPr>
          <w:lang w:val="en-US"/>
        </w:rPr>
      </w:pPr>
    </w:p>
    <w:p w:rsidR="00AB43FD" w:rsidRDefault="00AB43FD" w:rsidP="00AB43FD">
      <w:pPr>
        <w:rPr>
          <w:lang w:val="en-US"/>
        </w:rPr>
      </w:pPr>
    </w:p>
    <w:p w:rsidR="00AB43FD" w:rsidRDefault="00AB43FD" w:rsidP="00AB43FD">
      <w:pPr>
        <w:rPr>
          <w:lang w:val="en-US"/>
        </w:rPr>
      </w:pPr>
    </w:p>
    <w:p w:rsidR="00AB43FD" w:rsidRDefault="00AB43FD" w:rsidP="00AB43FD">
      <w:pPr>
        <w:rPr>
          <w:lang w:val="en-US"/>
        </w:rPr>
      </w:pPr>
    </w:p>
    <w:p w:rsidR="00AB43FD" w:rsidRDefault="00AB43FD" w:rsidP="00AB43FD">
      <w:pPr>
        <w:rPr>
          <w:lang w:val="en-US"/>
        </w:rPr>
      </w:pPr>
    </w:p>
    <w:p w:rsidR="00AB43FD" w:rsidRDefault="00AB43FD" w:rsidP="00AB43F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Публичный отчёт составлен директором МБОУ СОШ №29 </w:t>
      </w:r>
      <w:proofErr w:type="gramStart"/>
      <w:r>
        <w:rPr>
          <w:sz w:val="28"/>
          <w:szCs w:val="28"/>
          <w:lang w:eastAsia="en-US"/>
        </w:rPr>
        <w:t>Лоховой</w:t>
      </w:r>
      <w:proofErr w:type="gramEnd"/>
      <w:r>
        <w:rPr>
          <w:sz w:val="28"/>
          <w:szCs w:val="28"/>
          <w:lang w:eastAsia="en-US"/>
        </w:rPr>
        <w:t xml:space="preserve"> Л.П. </w:t>
      </w:r>
    </w:p>
    <w:sectPr w:rsidR="00AB43FD" w:rsidSect="00AB43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708B"/>
    <w:multiLevelType w:val="hybridMultilevel"/>
    <w:tmpl w:val="39D6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7BB"/>
    <w:multiLevelType w:val="hybridMultilevel"/>
    <w:tmpl w:val="DFB47B1A"/>
    <w:lvl w:ilvl="0" w:tplc="11706E5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F0099"/>
    <w:multiLevelType w:val="hybridMultilevel"/>
    <w:tmpl w:val="A416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1D5F"/>
    <w:multiLevelType w:val="hybridMultilevel"/>
    <w:tmpl w:val="957C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43"/>
    <w:rsid w:val="009149F3"/>
    <w:rsid w:val="00AB43FD"/>
    <w:rsid w:val="00B54943"/>
    <w:rsid w:val="00C80AC7"/>
    <w:rsid w:val="00D024E3"/>
    <w:rsid w:val="00D66318"/>
    <w:rsid w:val="00EB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4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3644</Words>
  <Characters>20771</Characters>
  <Application>Microsoft Office Word</Application>
  <DocSecurity>0</DocSecurity>
  <Lines>173</Lines>
  <Paragraphs>48</Paragraphs>
  <ScaleCrop>false</ScaleCrop>
  <Company>Microsoft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2017-12-09T06:06:00Z</dcterms:created>
  <dcterms:modified xsi:type="dcterms:W3CDTF">2017-12-09T06:06:00Z</dcterms:modified>
</cp:coreProperties>
</file>